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>ХАНТЫ-МАНСИЙСКИЙ АВТОНОМНЫЙ ОКРУГ – ЮГРА</w:t>
      </w:r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>ТЮМЕНСКАЯ ОБЛАСТЬ</w:t>
      </w:r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>ХАНТЫ-МАНСИЙСКИЙ РАЙОН</w:t>
      </w:r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 xml:space="preserve">СЕЛЬСКОЕ ПОСЕЛЕНИЕ </w:t>
      </w:r>
      <w:proofErr w:type="gramStart"/>
      <w:r w:rsidRPr="001F65B3">
        <w:rPr>
          <w:rFonts w:ascii="Times New Roman" w:hAnsi="Times New Roman"/>
          <w:b/>
          <w:bCs/>
          <w:sz w:val="28"/>
          <w:szCs w:val="28"/>
        </w:rPr>
        <w:t>КЕДРОВЫЙ</w:t>
      </w:r>
      <w:proofErr w:type="gramEnd"/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>СОВЕТ ДЕПУТАТОВ</w:t>
      </w:r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9C361B" w:rsidRDefault="009C361B" w:rsidP="00FF61FC">
      <w:pPr>
        <w:rPr>
          <w:bCs/>
          <w:sz w:val="28"/>
          <w:szCs w:val="28"/>
        </w:rPr>
      </w:pPr>
    </w:p>
    <w:p w:rsidR="009C361B" w:rsidRPr="00BE20D1" w:rsidRDefault="009C361B" w:rsidP="00FF61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C361B" w:rsidRPr="00BE20D1" w:rsidRDefault="003A5791" w:rsidP="00FF61F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</w:t>
      </w:r>
      <w:r w:rsidR="005D644D">
        <w:rPr>
          <w:rFonts w:ascii="Times New Roman" w:hAnsi="Times New Roman"/>
          <w:sz w:val="28"/>
          <w:szCs w:val="28"/>
        </w:rPr>
        <w:t>9</w:t>
      </w:r>
      <w:r w:rsidR="00E72CFA">
        <w:rPr>
          <w:rFonts w:ascii="Times New Roman" w:hAnsi="Times New Roman"/>
          <w:sz w:val="28"/>
          <w:szCs w:val="28"/>
        </w:rPr>
        <w:t>.0</w:t>
      </w:r>
      <w:r w:rsidR="005D644D">
        <w:rPr>
          <w:rFonts w:ascii="Times New Roman" w:hAnsi="Times New Roman"/>
          <w:sz w:val="28"/>
          <w:szCs w:val="28"/>
        </w:rPr>
        <w:t>9</w:t>
      </w:r>
      <w:r w:rsidR="00D72DC8">
        <w:rPr>
          <w:rFonts w:ascii="Times New Roman" w:hAnsi="Times New Roman"/>
          <w:sz w:val="28"/>
          <w:szCs w:val="28"/>
        </w:rPr>
        <w:t>.2026</w:t>
      </w:r>
      <w:r w:rsidR="009C361B">
        <w:rPr>
          <w:rFonts w:ascii="Times New Roman" w:hAnsi="Times New Roman"/>
          <w:sz w:val="28"/>
          <w:szCs w:val="28"/>
        </w:rPr>
        <w:t xml:space="preserve"> </w:t>
      </w:r>
      <w:r w:rsidR="009C361B">
        <w:rPr>
          <w:rFonts w:ascii="Times New Roman" w:hAnsi="Times New Roman"/>
          <w:sz w:val="28"/>
          <w:szCs w:val="28"/>
        </w:rPr>
        <w:tab/>
        <w:t xml:space="preserve">     </w:t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  <w:t xml:space="preserve">   </w:t>
      </w:r>
      <w:bookmarkStart w:id="0" w:name="_GoBack"/>
      <w:bookmarkEnd w:id="0"/>
      <w:r w:rsidR="00533A15">
        <w:rPr>
          <w:rFonts w:ascii="Times New Roman" w:hAnsi="Times New Roman"/>
          <w:sz w:val="28"/>
          <w:szCs w:val="28"/>
        </w:rPr>
        <w:t xml:space="preserve">  </w:t>
      </w:r>
      <w:r w:rsidR="00845B1B">
        <w:rPr>
          <w:rFonts w:ascii="Times New Roman" w:hAnsi="Times New Roman"/>
          <w:sz w:val="28"/>
          <w:szCs w:val="28"/>
        </w:rPr>
        <w:t xml:space="preserve">           </w:t>
      </w:r>
      <w:r w:rsidR="00533A15">
        <w:rPr>
          <w:rFonts w:ascii="Times New Roman" w:hAnsi="Times New Roman"/>
          <w:sz w:val="28"/>
          <w:szCs w:val="28"/>
        </w:rPr>
        <w:t xml:space="preserve"> </w:t>
      </w:r>
      <w:r w:rsidR="00D72DC8">
        <w:rPr>
          <w:rFonts w:ascii="Times New Roman" w:hAnsi="Times New Roman"/>
          <w:sz w:val="28"/>
          <w:szCs w:val="28"/>
        </w:rPr>
        <w:t xml:space="preserve">  </w:t>
      </w:r>
      <w:r w:rsidR="009C361B">
        <w:rPr>
          <w:rFonts w:ascii="Times New Roman" w:hAnsi="Times New Roman"/>
          <w:sz w:val="28"/>
          <w:szCs w:val="28"/>
        </w:rPr>
        <w:t xml:space="preserve">№ </w:t>
      </w:r>
      <w:r w:rsidR="005D644D">
        <w:rPr>
          <w:rFonts w:ascii="Times New Roman" w:hAnsi="Times New Roman"/>
          <w:sz w:val="28"/>
          <w:szCs w:val="28"/>
        </w:rPr>
        <w:t>34</w:t>
      </w:r>
    </w:p>
    <w:p w:rsidR="009C361B" w:rsidRDefault="009C361B" w:rsidP="00FF61FC">
      <w:pPr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 Кедровый</w:t>
      </w:r>
    </w:p>
    <w:p w:rsidR="009C361B" w:rsidRDefault="009C361B" w:rsidP="00802D51">
      <w:pPr>
        <w:pStyle w:val="ConsPlusTitle"/>
        <w:rPr>
          <w:rFonts w:ascii="Times New Roman" w:hAnsi="Times New Roman" w:cs="Times New Roman"/>
          <w:sz w:val="28"/>
          <w:szCs w:val="28"/>
          <w:highlight w:val="white"/>
        </w:rPr>
      </w:pPr>
    </w:p>
    <w:p w:rsidR="00784B0A" w:rsidRPr="00784B0A" w:rsidRDefault="00ED6227" w:rsidP="00ED6227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B0A"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в </w:t>
      </w:r>
      <w:r w:rsidR="00784B0A" w:rsidRPr="00784B0A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решение </w:t>
      </w:r>
    </w:p>
    <w:p w:rsidR="00784B0A" w:rsidRPr="00784B0A" w:rsidRDefault="00784B0A" w:rsidP="00ED6227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B0A">
        <w:rPr>
          <w:rFonts w:ascii="Times New Roman" w:eastAsia="Times New Roman" w:hAnsi="Times New Roman"/>
          <w:sz w:val="28"/>
          <w:szCs w:val="28"/>
          <w:lang w:eastAsia="ru-RU"/>
        </w:rPr>
        <w:t xml:space="preserve">СД № 10 от 18.04.2013 г «Об утверждении </w:t>
      </w:r>
    </w:p>
    <w:p w:rsidR="00784B0A" w:rsidRPr="00784B0A" w:rsidRDefault="00ED6227" w:rsidP="00ED6227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B0A">
        <w:rPr>
          <w:rFonts w:ascii="Times New Roman" w:eastAsia="Times New Roman" w:hAnsi="Times New Roman"/>
          <w:sz w:val="28"/>
          <w:szCs w:val="28"/>
          <w:lang w:eastAsia="ru-RU"/>
        </w:rPr>
        <w:t xml:space="preserve">Положение о порядке оформления </w:t>
      </w:r>
    </w:p>
    <w:p w:rsidR="00784B0A" w:rsidRPr="00784B0A" w:rsidRDefault="00ED6227" w:rsidP="00ED6227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B0A">
        <w:rPr>
          <w:rFonts w:ascii="Times New Roman" w:eastAsia="Times New Roman" w:hAnsi="Times New Roman"/>
          <w:sz w:val="28"/>
          <w:szCs w:val="28"/>
          <w:lang w:eastAsia="ru-RU"/>
        </w:rPr>
        <w:t xml:space="preserve">бесхозяйного недвижимого имущества </w:t>
      </w:r>
    </w:p>
    <w:p w:rsidR="00ED6227" w:rsidRPr="00784B0A" w:rsidRDefault="00ED6227" w:rsidP="00ED6227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B0A">
        <w:rPr>
          <w:rFonts w:ascii="Times New Roman" w:eastAsia="Times New Roman" w:hAnsi="Times New Roman"/>
          <w:sz w:val="28"/>
          <w:szCs w:val="28"/>
          <w:lang w:eastAsia="ru-RU"/>
        </w:rPr>
        <w:t xml:space="preserve">в сельском поселении </w:t>
      </w:r>
      <w:proofErr w:type="gramStart"/>
      <w:r w:rsidRPr="00784B0A">
        <w:rPr>
          <w:rFonts w:ascii="Times New Roman" w:eastAsia="Times New Roman" w:hAnsi="Times New Roman"/>
          <w:sz w:val="28"/>
          <w:szCs w:val="28"/>
          <w:lang w:eastAsia="ru-RU"/>
        </w:rPr>
        <w:t>Кедровый</w:t>
      </w:r>
      <w:proofErr w:type="gramEnd"/>
      <w:r w:rsidRPr="00784B0A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ED6227" w:rsidRPr="005D644D" w:rsidRDefault="00ED6227" w:rsidP="00ED6227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B0A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:rsidR="00ED6227" w:rsidRPr="00ED6227" w:rsidRDefault="00ED6227" w:rsidP="00ED6227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6227">
        <w:rPr>
          <w:rFonts w:ascii="Times New Roman" w:eastAsia="Times New Roman" w:hAnsi="Times New Roman"/>
          <w:sz w:val="28"/>
          <w:szCs w:val="28"/>
          <w:lang w:eastAsia="ru-RU"/>
        </w:rPr>
        <w:t xml:space="preserve">      В целях приведения муниципального нормативного правового акта в соответствие с действующим законодательством, </w:t>
      </w:r>
      <w:r w:rsidR="005D644D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</w:t>
      </w:r>
      <w:r w:rsidR="00784B0A">
        <w:rPr>
          <w:rFonts w:ascii="Times New Roman" w:eastAsia="Times New Roman" w:hAnsi="Times New Roman"/>
          <w:sz w:val="28"/>
          <w:szCs w:val="28"/>
          <w:lang w:eastAsia="ru-RU"/>
        </w:rPr>
        <w:t xml:space="preserve">Уставом сельского поселения </w:t>
      </w:r>
      <w:proofErr w:type="gramStart"/>
      <w:r w:rsidR="00784B0A">
        <w:rPr>
          <w:rFonts w:ascii="Times New Roman" w:eastAsia="Times New Roman" w:hAnsi="Times New Roman"/>
          <w:sz w:val="28"/>
          <w:szCs w:val="28"/>
          <w:lang w:eastAsia="ru-RU"/>
        </w:rPr>
        <w:t>Кедровый</w:t>
      </w:r>
      <w:proofErr w:type="gramEnd"/>
      <w:r w:rsidR="005D644D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ED62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ED6227" w:rsidRPr="00ED6227" w:rsidRDefault="00ED6227" w:rsidP="00FF61FC">
      <w:pPr>
        <w:autoSpaceDE w:val="0"/>
        <w:autoSpaceDN w:val="0"/>
        <w:adjustRightInd w:val="0"/>
        <w:spacing w:after="0" w:line="240" w:lineRule="auto"/>
        <w:ind w:right="24"/>
        <w:jc w:val="center"/>
        <w:rPr>
          <w:rFonts w:ascii="Times New Roman" w:hAnsi="Times New Roman"/>
          <w:sz w:val="28"/>
          <w:szCs w:val="28"/>
        </w:rPr>
      </w:pPr>
    </w:p>
    <w:p w:rsidR="009C361B" w:rsidRPr="00ED6227" w:rsidRDefault="009C361B" w:rsidP="00FF61FC">
      <w:pPr>
        <w:autoSpaceDE w:val="0"/>
        <w:autoSpaceDN w:val="0"/>
        <w:adjustRightInd w:val="0"/>
        <w:spacing w:after="0" w:line="240" w:lineRule="auto"/>
        <w:ind w:right="24"/>
        <w:jc w:val="center"/>
        <w:rPr>
          <w:rFonts w:ascii="Times New Roman" w:hAnsi="Times New Roman"/>
          <w:sz w:val="28"/>
          <w:szCs w:val="28"/>
        </w:rPr>
      </w:pPr>
      <w:r w:rsidRPr="00ED6227">
        <w:rPr>
          <w:rFonts w:ascii="Times New Roman" w:hAnsi="Times New Roman"/>
          <w:sz w:val="28"/>
          <w:szCs w:val="28"/>
        </w:rPr>
        <w:t>Совет депутатов сельского поселения Кедровый</w:t>
      </w:r>
    </w:p>
    <w:p w:rsidR="009C361B" w:rsidRPr="00ED6227" w:rsidRDefault="009C361B" w:rsidP="00FF61FC">
      <w:pPr>
        <w:autoSpaceDE w:val="0"/>
        <w:autoSpaceDN w:val="0"/>
        <w:adjustRightInd w:val="0"/>
        <w:spacing w:after="0" w:line="240" w:lineRule="auto"/>
        <w:ind w:right="24"/>
        <w:jc w:val="center"/>
        <w:rPr>
          <w:rFonts w:ascii="Times New Roman" w:hAnsi="Times New Roman"/>
          <w:sz w:val="28"/>
          <w:szCs w:val="28"/>
        </w:rPr>
      </w:pPr>
    </w:p>
    <w:p w:rsidR="00ED6227" w:rsidRPr="00784B0A" w:rsidRDefault="009C361B" w:rsidP="00784B0A">
      <w:pPr>
        <w:autoSpaceDE w:val="0"/>
        <w:autoSpaceDN w:val="0"/>
        <w:adjustRightInd w:val="0"/>
        <w:spacing w:after="0" w:line="240" w:lineRule="auto"/>
        <w:ind w:right="24"/>
        <w:jc w:val="center"/>
        <w:rPr>
          <w:rFonts w:ascii="Times New Roman" w:hAnsi="Times New Roman"/>
          <w:sz w:val="28"/>
          <w:szCs w:val="28"/>
        </w:rPr>
      </w:pPr>
      <w:r w:rsidRPr="00ED6227">
        <w:rPr>
          <w:rFonts w:ascii="Times New Roman" w:hAnsi="Times New Roman"/>
          <w:sz w:val="28"/>
          <w:szCs w:val="28"/>
        </w:rPr>
        <w:t>РЕШИЛ:</w:t>
      </w:r>
    </w:p>
    <w:p w:rsidR="00ED6227" w:rsidRPr="00ED6227" w:rsidRDefault="00ED6227" w:rsidP="00ED6227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6227" w:rsidRPr="00ED6227" w:rsidRDefault="00784B0A" w:rsidP="00ED6227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ED6227" w:rsidRPr="00ED6227">
        <w:rPr>
          <w:rFonts w:ascii="Times New Roman" w:eastAsia="Times New Roman" w:hAnsi="Times New Roman"/>
          <w:sz w:val="28"/>
          <w:szCs w:val="28"/>
          <w:lang w:eastAsia="ru-RU"/>
        </w:rPr>
        <w:t xml:space="preserve">1. Внести в Положение о порядке оформления бесхозяйного недвижимого имущества в сельском поселении </w:t>
      </w:r>
      <w:proofErr w:type="gramStart"/>
      <w:r w:rsidR="00ED6227" w:rsidRPr="00ED6227">
        <w:rPr>
          <w:rFonts w:ascii="Times New Roman" w:eastAsia="Times New Roman" w:hAnsi="Times New Roman"/>
          <w:sz w:val="28"/>
          <w:szCs w:val="28"/>
          <w:lang w:eastAsia="ru-RU"/>
        </w:rPr>
        <w:t>Кедровый</w:t>
      </w:r>
      <w:proofErr w:type="gramEnd"/>
      <w:r w:rsidR="00ED6227" w:rsidRPr="00ED6227">
        <w:rPr>
          <w:rFonts w:ascii="Times New Roman" w:eastAsia="Times New Roman" w:hAnsi="Times New Roman"/>
          <w:sz w:val="28"/>
          <w:szCs w:val="28"/>
          <w:lang w:eastAsia="ru-RU"/>
        </w:rPr>
        <w:t>, утвержденное решением Совета депутатов от 18.04.2013 № 10, следующие изменения:</w:t>
      </w:r>
    </w:p>
    <w:p w:rsidR="00ED6227" w:rsidRPr="00DB1E82" w:rsidRDefault="00DB1E82" w:rsidP="00DB1E82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преамбуле Решения </w:t>
      </w:r>
      <w:r w:rsidR="00ED6227" w:rsidRPr="00DB1E82">
        <w:rPr>
          <w:rFonts w:ascii="Times New Roman" w:eastAsia="Times New Roman" w:hAnsi="Times New Roman"/>
          <w:sz w:val="28"/>
          <w:szCs w:val="28"/>
          <w:lang w:eastAsia="ru-RU"/>
        </w:rPr>
        <w:t xml:space="preserve"> слова:</w:t>
      </w:r>
    </w:p>
    <w:p w:rsidR="00E51D6E" w:rsidRDefault="00ED6227" w:rsidP="00ED6227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6227">
        <w:rPr>
          <w:rFonts w:ascii="Times New Roman" w:eastAsia="Times New Roman" w:hAnsi="Times New Roman"/>
          <w:sz w:val="28"/>
          <w:szCs w:val="28"/>
          <w:lang w:eastAsia="ru-RU"/>
        </w:rPr>
        <w:t>«Федеральным законом от 21.07.1997 № 122-ФЗ “О государственной регистрации прав на недвижимое имущество и сделок с ним”, постановлением Правительства Российской Федерации от 17.09.2003 № 580»</w:t>
      </w:r>
      <w:r w:rsidR="009247F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заменить словами</w:t>
      </w:r>
      <w:r w:rsidRPr="00ED6227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="009247F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D6227">
        <w:rPr>
          <w:rFonts w:ascii="Times New Roman" w:eastAsia="Times New Roman" w:hAnsi="Times New Roman"/>
          <w:sz w:val="28"/>
          <w:szCs w:val="28"/>
          <w:lang w:eastAsia="ru-RU"/>
        </w:rPr>
        <w:t>«Федеральным законом от 13.07.2015 № 218-ФЗ “О государственной регистрации недвижимости”».</w:t>
      </w:r>
    </w:p>
    <w:p w:rsidR="00ED6227" w:rsidRPr="00E51D6E" w:rsidRDefault="00E51D6E" w:rsidP="00ED6227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DB1E82">
        <w:rPr>
          <w:rFonts w:ascii="Times New Roman" w:eastAsia="Times New Roman" w:hAnsi="Times New Roman"/>
          <w:sz w:val="28"/>
          <w:szCs w:val="28"/>
          <w:lang w:eastAsia="ru-RU"/>
        </w:rPr>
        <w:t xml:space="preserve"> 2.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в приложение к решению </w:t>
      </w:r>
      <w:r>
        <w:rPr>
          <w:rFonts w:ascii="Times New Roman" w:hAnsi="Times New Roman"/>
          <w:sz w:val="28"/>
          <w:szCs w:val="28"/>
          <w:lang w:eastAsia="ru-RU"/>
        </w:rPr>
        <w:t xml:space="preserve">изменения, </w:t>
      </w:r>
      <w:r w:rsidRPr="00202C93">
        <w:rPr>
          <w:rFonts w:ascii="Times New Roman" w:hAnsi="Times New Roman"/>
          <w:sz w:val="28"/>
          <w:szCs w:val="28"/>
          <w:lang w:eastAsia="ru-RU"/>
        </w:rPr>
        <w:t xml:space="preserve">изложив </w:t>
      </w:r>
      <w:r>
        <w:rPr>
          <w:rFonts w:ascii="Times New Roman" w:hAnsi="Times New Roman"/>
          <w:sz w:val="28"/>
          <w:szCs w:val="28"/>
          <w:lang w:eastAsia="ru-RU"/>
        </w:rPr>
        <w:t xml:space="preserve">приложение </w:t>
      </w:r>
      <w:r w:rsidRPr="00202C93">
        <w:rPr>
          <w:rFonts w:ascii="Times New Roman" w:hAnsi="Times New Roman"/>
          <w:sz w:val="28"/>
          <w:szCs w:val="28"/>
          <w:lang w:eastAsia="ru-RU"/>
        </w:rPr>
        <w:t xml:space="preserve">к нему в редакции, согласно </w:t>
      </w:r>
      <w:r>
        <w:rPr>
          <w:rFonts w:ascii="Times New Roman" w:hAnsi="Times New Roman"/>
          <w:sz w:val="28"/>
          <w:szCs w:val="28"/>
          <w:lang w:eastAsia="ru-RU"/>
        </w:rPr>
        <w:t>приложению к настоящему решению.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E72CFA" w:rsidRDefault="009247F0" w:rsidP="009247F0">
      <w:pPr>
        <w:shd w:val="clear" w:color="auto" w:fill="FFFFFF"/>
        <w:spacing w:after="0" w:line="240" w:lineRule="auto"/>
        <w:rPr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DB1E82">
        <w:rPr>
          <w:rFonts w:ascii="Times New Roman" w:hAnsi="Times New Roman"/>
          <w:sz w:val="28"/>
          <w:szCs w:val="28"/>
          <w:highlight w:val="white"/>
        </w:rPr>
        <w:t>3</w:t>
      </w:r>
      <w:r w:rsidR="009C361B">
        <w:rPr>
          <w:rFonts w:ascii="Times New Roman" w:hAnsi="Times New Roman"/>
          <w:sz w:val="28"/>
          <w:szCs w:val="28"/>
          <w:highlight w:val="white"/>
        </w:rPr>
        <w:t xml:space="preserve">. Настоящее решение вступает в силу </w:t>
      </w:r>
      <w:r w:rsidR="009C361B" w:rsidRPr="00FF61FC">
        <w:rPr>
          <w:rFonts w:ascii="Times New Roman" w:hAnsi="Times New Roman"/>
          <w:sz w:val="28"/>
          <w:szCs w:val="28"/>
        </w:rPr>
        <w:t>после его официального опубликования</w:t>
      </w:r>
      <w:r w:rsidR="00012DA3">
        <w:rPr>
          <w:rFonts w:ascii="Times New Roman" w:hAnsi="Times New Roman"/>
          <w:sz w:val="28"/>
          <w:szCs w:val="28"/>
        </w:rPr>
        <w:t xml:space="preserve"> (обнародования)</w:t>
      </w:r>
      <w:r w:rsidR="009C361B" w:rsidRPr="00FF61FC">
        <w:rPr>
          <w:rFonts w:ascii="Times New Roman" w:hAnsi="Times New Roman"/>
          <w:sz w:val="28"/>
          <w:szCs w:val="28"/>
        </w:rPr>
        <w:t>.</w:t>
      </w:r>
      <w:r w:rsidR="009C361B">
        <w:rPr>
          <w:sz w:val="28"/>
          <w:szCs w:val="28"/>
        </w:rPr>
        <w:t xml:space="preserve"> </w:t>
      </w:r>
    </w:p>
    <w:p w:rsidR="005D644D" w:rsidRPr="005D644D" w:rsidRDefault="005D644D" w:rsidP="009247F0">
      <w:pPr>
        <w:shd w:val="clear" w:color="auto" w:fill="FFFFFF"/>
        <w:spacing w:after="0" w:line="240" w:lineRule="auto"/>
        <w:rPr>
          <w:sz w:val="28"/>
          <w:szCs w:val="28"/>
        </w:rPr>
      </w:pPr>
    </w:p>
    <w:tbl>
      <w:tblPr>
        <w:tblpPr w:leftFromText="180" w:rightFromText="180" w:vertAnchor="text" w:horzAnchor="margin" w:tblpY="71"/>
        <w:tblW w:w="10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52"/>
        <w:gridCol w:w="1616"/>
        <w:gridCol w:w="4252"/>
      </w:tblGrid>
      <w:tr w:rsidR="009C361B" w:rsidRPr="00037C76" w:rsidTr="00802D51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C361B" w:rsidRPr="00037C76" w:rsidRDefault="009C361B" w:rsidP="00802D51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C76">
              <w:rPr>
                <w:rFonts w:ascii="Times New Roman" w:hAnsi="Times New Roman"/>
                <w:sz w:val="28"/>
                <w:szCs w:val="28"/>
              </w:rPr>
              <w:t>Председатель Совета депутатов</w:t>
            </w:r>
          </w:p>
          <w:p w:rsidR="009C361B" w:rsidRPr="00037C76" w:rsidRDefault="009C361B" w:rsidP="00802D51">
            <w:pPr>
              <w:pStyle w:val="a3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37C76">
              <w:rPr>
                <w:rFonts w:ascii="Times New Roman" w:hAnsi="Times New Roman"/>
                <w:sz w:val="28"/>
                <w:szCs w:val="28"/>
              </w:rPr>
              <w:t xml:space="preserve">сельского поселения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Кедровый</w:t>
            </w:r>
            <w:proofErr w:type="gramEnd"/>
          </w:p>
          <w:p w:rsidR="009C361B" w:rsidRPr="00037C76" w:rsidRDefault="009C361B" w:rsidP="00802D51">
            <w:pPr>
              <w:pStyle w:val="a3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37C7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____________М.В. Чернышев</w:t>
            </w:r>
            <w:r w:rsidRPr="00037C7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</w:tcPr>
          <w:p w:rsidR="009C361B" w:rsidRPr="00037C76" w:rsidRDefault="009C361B" w:rsidP="00802D51">
            <w:pPr>
              <w:pStyle w:val="a3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C361B" w:rsidRPr="00037C76" w:rsidRDefault="00D72DC8" w:rsidP="00802D51">
            <w:pPr>
              <w:pStyle w:val="a3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</w:t>
            </w:r>
            <w:r w:rsidR="009C36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C361B" w:rsidRPr="00037C76">
              <w:rPr>
                <w:rFonts w:ascii="Times New Roman" w:hAnsi="Times New Roman"/>
                <w:sz w:val="28"/>
                <w:szCs w:val="28"/>
              </w:rPr>
              <w:t xml:space="preserve">сельского поселения </w:t>
            </w:r>
            <w:r w:rsidR="009C361B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proofErr w:type="gramStart"/>
            <w:r w:rsidR="009C361B">
              <w:rPr>
                <w:rFonts w:ascii="Times New Roman" w:hAnsi="Times New Roman"/>
                <w:sz w:val="28"/>
                <w:szCs w:val="28"/>
              </w:rPr>
              <w:t>Кедровый</w:t>
            </w:r>
            <w:proofErr w:type="gramEnd"/>
          </w:p>
          <w:p w:rsidR="009C361B" w:rsidRPr="00037C76" w:rsidRDefault="009C361B" w:rsidP="00D72DC8">
            <w:pPr>
              <w:pStyle w:val="a3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__________ </w:t>
            </w:r>
            <w:r w:rsidR="00D72DC8">
              <w:rPr>
                <w:rFonts w:ascii="Times New Roman" w:hAnsi="Times New Roman"/>
                <w:sz w:val="28"/>
                <w:szCs w:val="28"/>
              </w:rPr>
              <w:t>Р.А. Абдурахманов</w:t>
            </w:r>
          </w:p>
        </w:tc>
      </w:tr>
    </w:tbl>
    <w:p w:rsidR="00E51D6E" w:rsidRDefault="00E51D6E" w:rsidP="005D644D">
      <w:pPr>
        <w:pStyle w:val="ConsPlusNormal"/>
        <w:rPr>
          <w:rFonts w:ascii="Times New Roman" w:hAnsi="Times New Roman" w:cs="Times New Roman"/>
          <w:sz w:val="28"/>
          <w:szCs w:val="28"/>
          <w:highlight w:val="white"/>
        </w:rPr>
      </w:pPr>
    </w:p>
    <w:p w:rsidR="005D644D" w:rsidRDefault="005D644D" w:rsidP="00E51D6E">
      <w:pPr>
        <w:pStyle w:val="FORMATTEXT"/>
        <w:jc w:val="right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jc w:val="right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Приложение</w:t>
      </w:r>
    </w:p>
    <w:p w:rsidR="00E51D6E" w:rsidRPr="00E51D6E" w:rsidRDefault="00E51D6E" w:rsidP="00E51D6E">
      <w:pPr>
        <w:pStyle w:val="FORMATTEXT"/>
        <w:jc w:val="right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E51D6E" w:rsidRPr="00E51D6E" w:rsidRDefault="00E51D6E" w:rsidP="00E51D6E">
      <w:pPr>
        <w:pStyle w:val="FORMATTEXT"/>
        <w:jc w:val="right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Кедровый</w:t>
      </w:r>
      <w:proofErr w:type="gramEnd"/>
    </w:p>
    <w:p w:rsidR="00E51D6E" w:rsidRPr="00E51D6E" w:rsidRDefault="00E51D6E" w:rsidP="00E51D6E">
      <w:pPr>
        <w:pStyle w:val="FORMATTEXT"/>
        <w:jc w:val="right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от </w:t>
      </w:r>
      <w:r w:rsidR="005D644D">
        <w:rPr>
          <w:rFonts w:ascii="Times New Roman" w:hAnsi="Times New Roman" w:cs="Times New Roman"/>
          <w:sz w:val="28"/>
          <w:szCs w:val="28"/>
        </w:rPr>
        <w:t xml:space="preserve"> 09.09.2026 № 34</w:t>
      </w:r>
    </w:p>
    <w:p w:rsidR="00E51D6E" w:rsidRPr="00E51D6E" w:rsidRDefault="00E51D6E" w:rsidP="00E51D6E">
      <w:pPr>
        <w:pStyle w:val="FORMATTEXT"/>
        <w:jc w:val="right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HEADERTEXT"/>
        <w:rPr>
          <w:rFonts w:ascii="Times New Roman" w:hAnsi="Times New Roman" w:cs="Times New Roman"/>
          <w:b/>
          <w:bCs/>
          <w:sz w:val="28"/>
          <w:szCs w:val="28"/>
        </w:rPr>
      </w:pPr>
    </w:p>
    <w:p w:rsidR="00E51D6E" w:rsidRPr="00E51D6E" w:rsidRDefault="00E51D6E" w:rsidP="00E51D6E">
      <w:pPr>
        <w:pStyle w:val="HEADERTEXT"/>
        <w:jc w:val="center"/>
        <w:outlineLvl w:val="2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51D6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Положение о порядке оформления бесхозяйного имущества в муниципальную собственность сельского поселения </w:t>
      </w:r>
      <w:proofErr w:type="gramStart"/>
      <w:r w:rsidRPr="00E51D6E">
        <w:rPr>
          <w:rFonts w:ascii="Times New Roman" w:hAnsi="Times New Roman" w:cs="Times New Roman"/>
          <w:b/>
          <w:bCs/>
          <w:color w:val="auto"/>
          <w:sz w:val="28"/>
          <w:szCs w:val="28"/>
        </w:rPr>
        <w:t>Кедровый</w:t>
      </w:r>
      <w:proofErr w:type="gramEnd"/>
      <w:r w:rsidRPr="00E51D6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9C5C9B" w:rsidRPr="00E51D6E">
        <w:rPr>
          <w:rFonts w:ascii="Times New Roman" w:hAnsi="Times New Roman" w:cs="Times New Roman"/>
          <w:b/>
          <w:bCs/>
          <w:color w:val="auto"/>
          <w:sz w:val="28"/>
          <w:szCs w:val="28"/>
        </w:rPr>
        <w:fldChar w:fldCharType="begin"/>
      </w:r>
      <w:r w:rsidRPr="00E51D6E">
        <w:rPr>
          <w:rFonts w:ascii="Times New Roman" w:hAnsi="Times New Roman" w:cs="Times New Roman"/>
          <w:b/>
          <w:bCs/>
          <w:color w:val="auto"/>
          <w:sz w:val="28"/>
          <w:szCs w:val="28"/>
        </w:rPr>
        <w:instrText>tc  \l 3 "Статья 1. Общие положения"</w:instrText>
      </w:r>
      <w:r w:rsidR="009C5C9B" w:rsidRPr="00E51D6E">
        <w:rPr>
          <w:rFonts w:ascii="Times New Roman" w:hAnsi="Times New Roman" w:cs="Times New Roman"/>
          <w:b/>
          <w:bCs/>
          <w:color w:val="auto"/>
          <w:sz w:val="28"/>
          <w:szCs w:val="28"/>
        </w:rPr>
        <w:fldChar w:fldCharType="end"/>
      </w:r>
    </w:p>
    <w:p w:rsidR="00E51D6E" w:rsidRPr="00E51D6E" w:rsidRDefault="00E51D6E" w:rsidP="00E51D6E">
      <w:pPr>
        <w:pStyle w:val="HEADERTEXT"/>
        <w:outlineLvl w:val="3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51D6E" w:rsidRPr="00E51D6E" w:rsidRDefault="00E51D6E" w:rsidP="00E51D6E">
      <w:pPr>
        <w:pStyle w:val="HEADERTEXT"/>
        <w:jc w:val="center"/>
        <w:outlineLvl w:val="3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51D6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Статья 1. Общие положения 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E51D6E">
        <w:rPr>
          <w:rFonts w:ascii="Times New Roman" w:hAnsi="Times New Roman" w:cs="Times New Roman"/>
          <w:sz w:val="28"/>
          <w:szCs w:val="28"/>
        </w:rPr>
        <w:t xml:space="preserve">Настоящее Положение о порядке оформления бесхозяйного имущества в муниципальную собственность сельского поселения </w:t>
      </w:r>
      <w:r>
        <w:rPr>
          <w:rFonts w:ascii="Times New Roman" w:hAnsi="Times New Roman" w:cs="Times New Roman"/>
          <w:sz w:val="28"/>
          <w:szCs w:val="28"/>
        </w:rPr>
        <w:t>Кедровый</w:t>
      </w:r>
      <w:r w:rsidRPr="00E51D6E">
        <w:rPr>
          <w:rFonts w:ascii="Times New Roman" w:hAnsi="Times New Roman" w:cs="Times New Roman"/>
          <w:sz w:val="28"/>
          <w:szCs w:val="28"/>
        </w:rPr>
        <w:t xml:space="preserve"> (далее - Положение) разработано в соответствии с Гражданским кодексом Российской Федерации, Федеральным законом от 06.10.2003 N 131-ФЗ "Об общих принципах организации местного самоуправления в Российской Федерации", Федеральным законом от 13.07.2015 N 218-ФЗ "О государственной регистрации недвижимости", Приказом Министерства экономического развития РФ от 10.12.2015 N 931 "Об установлении Порядка</w:t>
      </w:r>
      <w:proofErr w:type="gramEnd"/>
      <w:r w:rsidRPr="00E51D6E">
        <w:rPr>
          <w:rFonts w:ascii="Times New Roman" w:hAnsi="Times New Roman" w:cs="Times New Roman"/>
          <w:sz w:val="28"/>
          <w:szCs w:val="28"/>
        </w:rPr>
        <w:t xml:space="preserve"> принятия на учет бесхозяйных недвижимых вещей", Уставом сельского поселения </w:t>
      </w:r>
      <w:r>
        <w:rPr>
          <w:rFonts w:ascii="Times New Roman" w:hAnsi="Times New Roman" w:cs="Times New Roman"/>
          <w:sz w:val="28"/>
          <w:szCs w:val="28"/>
        </w:rPr>
        <w:t>Кедровый</w:t>
      </w:r>
      <w:r w:rsidRPr="00E51D6E">
        <w:rPr>
          <w:rFonts w:ascii="Times New Roman" w:hAnsi="Times New Roman" w:cs="Times New Roman"/>
          <w:sz w:val="28"/>
          <w:szCs w:val="28"/>
        </w:rPr>
        <w:t>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2. Настоящее Положение определяет порядок оформления документов, постановки на учет и признания права муниципальной собственности сельского поселения </w:t>
      </w:r>
      <w:r>
        <w:rPr>
          <w:rFonts w:ascii="Times New Roman" w:hAnsi="Times New Roman" w:cs="Times New Roman"/>
          <w:sz w:val="28"/>
          <w:szCs w:val="28"/>
        </w:rPr>
        <w:t>Кедровый</w:t>
      </w:r>
      <w:r w:rsidRPr="00E51D6E">
        <w:rPr>
          <w:rFonts w:ascii="Times New Roman" w:hAnsi="Times New Roman" w:cs="Times New Roman"/>
          <w:sz w:val="28"/>
          <w:szCs w:val="28"/>
        </w:rPr>
        <w:t xml:space="preserve"> на бесхозяйное имущество (далее именуются "бесхозяйные объекты недвижимого имущества" и "бесхозяйные движимые вещи"), расположенное на территории сельского поселения </w:t>
      </w:r>
      <w:r>
        <w:rPr>
          <w:rFonts w:ascii="Times New Roman" w:hAnsi="Times New Roman" w:cs="Times New Roman"/>
          <w:sz w:val="28"/>
          <w:szCs w:val="28"/>
        </w:rPr>
        <w:t>Кедровый</w:t>
      </w:r>
      <w:r w:rsidRPr="00E51D6E">
        <w:rPr>
          <w:rFonts w:ascii="Times New Roman" w:hAnsi="Times New Roman" w:cs="Times New Roman"/>
          <w:sz w:val="28"/>
          <w:szCs w:val="28"/>
        </w:rPr>
        <w:t>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3. Положение распространяется на имущество, которое не имеет собственника или собственник которого неизвестен, либо на имущество, от права </w:t>
      </w:r>
      <w:proofErr w:type="gramStart"/>
      <w:r w:rsidRPr="00E51D6E">
        <w:rPr>
          <w:rFonts w:ascii="Times New Roman" w:hAnsi="Times New Roman" w:cs="Times New Roman"/>
          <w:sz w:val="28"/>
          <w:szCs w:val="28"/>
        </w:rPr>
        <w:t>собственности</w:t>
      </w:r>
      <w:proofErr w:type="gramEnd"/>
      <w:r w:rsidRPr="00E51D6E">
        <w:rPr>
          <w:rFonts w:ascii="Times New Roman" w:hAnsi="Times New Roman" w:cs="Times New Roman"/>
          <w:sz w:val="28"/>
          <w:szCs w:val="28"/>
        </w:rPr>
        <w:t xml:space="preserve"> на которое собственник отказался.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E51D6E">
        <w:rPr>
          <w:rFonts w:ascii="Times New Roman" w:hAnsi="Times New Roman" w:cs="Times New Roman"/>
          <w:sz w:val="28"/>
          <w:szCs w:val="28"/>
        </w:rPr>
        <w:t xml:space="preserve">Оформление документов для признания бесхозяйными объектов недвижимого имущества и движимых вещей, находящихся на территории сельского поселения, постановку на учет бесхозяйных объектов недвижимого имущества и принятие в муниципальную собственность поселения бесхозяйных объектов недвижимого имущества и бесхозяйных движимых вещей осуществляет администрация сельского поселения </w:t>
      </w:r>
      <w:r>
        <w:rPr>
          <w:rFonts w:ascii="Times New Roman" w:hAnsi="Times New Roman" w:cs="Times New Roman"/>
          <w:sz w:val="28"/>
          <w:szCs w:val="28"/>
        </w:rPr>
        <w:t>Кедровый</w:t>
      </w:r>
      <w:r w:rsidRPr="00E51D6E">
        <w:rPr>
          <w:rFonts w:ascii="Times New Roman" w:hAnsi="Times New Roman" w:cs="Times New Roman"/>
          <w:sz w:val="28"/>
          <w:szCs w:val="28"/>
        </w:rPr>
        <w:t xml:space="preserve"> (далее - администрация) в соответствии с настоящим Положением.</w:t>
      </w:r>
      <w:proofErr w:type="gramEnd"/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5. Принятие на учет бесхозяйных объектов недвижимого имущества осуществляет орган по государственной регистрации прав на недвижимое имущество и сделок с ним (его территориальное подразделение).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lastRenderedPageBreak/>
        <w:t>6. Бесхозяйные движимые вещи государственной регистрации не подлежат.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7. Главными целями и задачами выявления бесхозяйных объектов недвижимого имущества и бесхозяйных движимых вещей и оформления права муниципальной собственности на них являются: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- вовлечение неиспользуемого имущества в свободный гражданский оборот;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- обеспечение нормальной и безопасной технической эксплуатации имущества;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- надлежащее содержание территории поселения.</w:t>
      </w:r>
    </w:p>
    <w:p w:rsidR="00E51D6E" w:rsidRPr="00E51D6E" w:rsidRDefault="009C5C9B" w:rsidP="00E51D6E">
      <w:pPr>
        <w:pStyle w:val="FORMATTEXT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fldChar w:fldCharType="begin"/>
      </w:r>
      <w:r w:rsidR="00E51D6E" w:rsidRPr="00E51D6E">
        <w:rPr>
          <w:rFonts w:ascii="Times New Roman" w:hAnsi="Times New Roman" w:cs="Times New Roman"/>
          <w:sz w:val="28"/>
          <w:szCs w:val="28"/>
        </w:rPr>
        <w:instrText>tc  \l 3 "Статья 2. Порядок выявления бесхозяйных объектов недвижимого имущества и подготовки документов, необходимых для их постановки на учет"</w:instrText>
      </w:r>
      <w:r w:rsidRPr="00E51D6E">
        <w:rPr>
          <w:rFonts w:ascii="Times New Roman" w:hAnsi="Times New Roman" w:cs="Times New Roman"/>
          <w:sz w:val="28"/>
          <w:szCs w:val="28"/>
        </w:rPr>
        <w:fldChar w:fldCharType="end"/>
      </w:r>
    </w:p>
    <w:p w:rsidR="00E51D6E" w:rsidRPr="00E51D6E" w:rsidRDefault="00E51D6E" w:rsidP="00E51D6E">
      <w:pPr>
        <w:pStyle w:val="HEADERTEXT"/>
        <w:rPr>
          <w:rFonts w:ascii="Times New Roman" w:hAnsi="Times New Roman" w:cs="Times New Roman"/>
          <w:b/>
          <w:bCs/>
          <w:sz w:val="28"/>
          <w:szCs w:val="28"/>
        </w:rPr>
      </w:pPr>
    </w:p>
    <w:p w:rsidR="00E51D6E" w:rsidRPr="00E51D6E" w:rsidRDefault="00E51D6E" w:rsidP="00E51D6E">
      <w:pPr>
        <w:pStyle w:val="HEADERTEXT"/>
        <w:jc w:val="center"/>
        <w:outlineLvl w:val="3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51D6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Статья 2. Порядок выявления бесхозяйных объектов недвижимого имущества и подготовки документов, необходимых для их постановки на учет 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1. Сведения об объекте недвижимого имущества, имеющем признаки бесхозяйного, могут поступать от исполнительных органов государственной власти Российской Федерации, субъектов Российской Федерации, органов местного самоуправления, на основании заявлений юридических и физических лиц.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2. На основании поступившего в администрацию поселения обращения по поводу выявленного объекта недвижимого имущества, имеющего признаки бесхозяйного, администрация осуществляет: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1D6E">
        <w:rPr>
          <w:rFonts w:ascii="Times New Roman" w:hAnsi="Times New Roman" w:cs="Times New Roman"/>
          <w:sz w:val="28"/>
          <w:szCs w:val="28"/>
        </w:rPr>
        <w:t>- проверку поступивших сведений о выявленном объекте недвижимого имущества, имеющем признаки бесхозяйного (с выездом на место);</w:t>
      </w:r>
      <w:proofErr w:type="gramEnd"/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- сбор необходимой документации и подачу ее в орган регистрации прав, в целях постановки на учет выявленного объекта недвижимого имущества как бесхозяйного;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- ведение Реестра выявленного бесхозяйного недвижимого имущества;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- подготовку документов для принятия бесхозяйного объекта недвижимого имущества в собственность поселения в соответствии с действующим законодательством.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3. В целях </w:t>
      </w:r>
      <w:proofErr w:type="gramStart"/>
      <w:r w:rsidRPr="00E51D6E">
        <w:rPr>
          <w:rFonts w:ascii="Times New Roman" w:hAnsi="Times New Roman" w:cs="Times New Roman"/>
          <w:sz w:val="28"/>
          <w:szCs w:val="28"/>
        </w:rPr>
        <w:t>проведения проверки возможного наличия собственника выявленного объекта недвижимого</w:t>
      </w:r>
      <w:proofErr w:type="gramEnd"/>
      <w:r w:rsidRPr="00E51D6E">
        <w:rPr>
          <w:rFonts w:ascii="Times New Roman" w:hAnsi="Times New Roman" w:cs="Times New Roman"/>
          <w:sz w:val="28"/>
          <w:szCs w:val="28"/>
        </w:rPr>
        <w:t xml:space="preserve"> имущества, имеющего признаки бесхозяйного, администрация на первом этапе запрашивает: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lastRenderedPageBreak/>
        <w:t xml:space="preserve">- сведения о наличии объекта недвижимого имущества в реестре муниципальной собственности Департамента муниципальной собственности </w:t>
      </w:r>
      <w:proofErr w:type="gramStart"/>
      <w:r w:rsidRPr="00E51D6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E51D6E">
        <w:rPr>
          <w:rFonts w:ascii="Times New Roman" w:hAnsi="Times New Roman" w:cs="Times New Roman"/>
          <w:sz w:val="28"/>
          <w:szCs w:val="28"/>
        </w:rPr>
        <w:t xml:space="preserve">. Ханты-Мансийска, Департамента по управлению государственным имуществом Ханты-Мансийского автономного округа - </w:t>
      </w:r>
      <w:proofErr w:type="spellStart"/>
      <w:r w:rsidRPr="00E51D6E">
        <w:rPr>
          <w:rFonts w:ascii="Times New Roman" w:hAnsi="Times New Roman" w:cs="Times New Roman"/>
          <w:sz w:val="28"/>
          <w:szCs w:val="28"/>
        </w:rPr>
        <w:t>Югры</w:t>
      </w:r>
      <w:proofErr w:type="spellEnd"/>
      <w:r w:rsidRPr="00E51D6E">
        <w:rPr>
          <w:rFonts w:ascii="Times New Roman" w:hAnsi="Times New Roman" w:cs="Times New Roman"/>
          <w:sz w:val="28"/>
          <w:szCs w:val="28"/>
        </w:rPr>
        <w:t>, Департамента имущественных, земельных отношений и природопользования администрации Ханты-Мансийского района;</w:t>
      </w:r>
    </w:p>
    <w:p w:rsidR="00E51D6E" w:rsidRPr="00E51D6E" w:rsidRDefault="00E51D6E" w:rsidP="00E51D6E">
      <w:pPr>
        <w:pStyle w:val="FORMATTEXT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- сведения о зарегистрированных правах на объект недвижимого имущества БТИ и в органе регистрации прав.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В случае необходимости администрация подготавливает и направляет запросы в органы ФНС России о наличии в ЕГРЮЛ юридического лица, а также запрос юридическому лицу, являющемуся возможным балансодержателем имущества.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4. В случае выявления информации о наличии собственника объекта недвижимого имущества администрация прекращает работу по сбору документов для его постановки на учет в качестве бесхозяйного и сообщает данную информацию лицу, предоставившему первичную информацию об этом объекте.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При этом администрация направляет собственнику объекта обращение с просьбой отказаться от прав на него в пользу муниципального образования либо принять меры к его надлежащему содержанию.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5. Если в результате проверки собственник объекта недвижимого имущества не будет установлен, администрация: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5.1. Организует в установленном порядке работу по проведению технической инвентаризации объекта недвижимого имущества, имеющего признаки бесхозяйного, и изготовлению технического и кадастровых паспортов на объект.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Если бесхозяйно содержащийся объект является объектом инженерной инфраструктуры, администрация направляет заявку в эксплуатирующие организации жилищно-коммунального хозяйства на изготовление на сети </w:t>
      </w:r>
      <w:proofErr w:type="spellStart"/>
      <w:r w:rsidRPr="00E51D6E">
        <w:rPr>
          <w:rFonts w:ascii="Times New Roman" w:hAnsi="Times New Roman" w:cs="Times New Roman"/>
          <w:sz w:val="28"/>
          <w:szCs w:val="28"/>
        </w:rPr>
        <w:t>вод</w:t>
      </w:r>
      <w:proofErr w:type="gramStart"/>
      <w:r w:rsidRPr="00E51D6E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E51D6E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E51D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51D6E">
        <w:rPr>
          <w:rFonts w:ascii="Times New Roman" w:hAnsi="Times New Roman" w:cs="Times New Roman"/>
          <w:sz w:val="28"/>
          <w:szCs w:val="28"/>
        </w:rPr>
        <w:t>газо</w:t>
      </w:r>
      <w:proofErr w:type="spellEnd"/>
      <w:r w:rsidRPr="00E51D6E">
        <w:rPr>
          <w:rFonts w:ascii="Times New Roman" w:hAnsi="Times New Roman" w:cs="Times New Roman"/>
          <w:sz w:val="28"/>
          <w:szCs w:val="28"/>
        </w:rPr>
        <w:t>-, электроснабжения, канализации, отопления и иные объекты инженерной инфраструктуры первичной технической документации (исполнительной схемы), необходимой для изготовления технических паспортов на данные объекты.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Эксплуатирующие организации жилищно-коммунального хозяйства обеспечивают изготовление данной документации и представляют ее в </w:t>
      </w:r>
      <w:r w:rsidRPr="00E51D6E">
        <w:rPr>
          <w:rFonts w:ascii="Times New Roman" w:hAnsi="Times New Roman" w:cs="Times New Roman"/>
          <w:sz w:val="28"/>
          <w:szCs w:val="28"/>
        </w:rPr>
        <w:lastRenderedPageBreak/>
        <w:t>администрацию в установленные законодательством сроки.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5.2. Осуществляет сбор документов, подтверждающих, что объект недвижимого имущества не имеет собственника, или собственник неизвестен, или от права собственности на него собственник отказался.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Документами, подтверждающими, что объект недвижимого имущества не имеет собственника или его собственник неизвестен, являются: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1D6E">
        <w:rPr>
          <w:rFonts w:ascii="Times New Roman" w:hAnsi="Times New Roman" w:cs="Times New Roman"/>
          <w:sz w:val="28"/>
          <w:szCs w:val="28"/>
        </w:rPr>
        <w:t>1) выданные органами исполнительной власти Российской Федерации, субъектов Российской Федерации, органами местного самоуправления документы о том, что данный объект недвижимого имущества не учтен в реестрах федерального имущества, имущества субъекта Российской Федерации и муниципального имущества;</w:t>
      </w:r>
      <w:proofErr w:type="gramEnd"/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1D6E">
        <w:rPr>
          <w:rFonts w:ascii="Times New Roman" w:hAnsi="Times New Roman" w:cs="Times New Roman"/>
          <w:sz w:val="28"/>
          <w:szCs w:val="28"/>
        </w:rPr>
        <w:t>2) выданные соответствующими государственными органами (организациями), осуществлявшими регистрацию прав на недвижимость до введения в действие Федерального закона от 13.07.2015 N 218-ФЗ "О государственной регистрации недвижимости" и до начала деятельности учреждения юстиции по государственной регистрации прав на недвижимое имущество и сделок с ним, документы, подтверждающие, что права на данные объекты недвижимого имущества ими не были зарегистрированы;</w:t>
      </w:r>
      <w:proofErr w:type="gramEnd"/>
    </w:p>
    <w:p w:rsidR="00E51D6E" w:rsidRPr="00E51D6E" w:rsidRDefault="00E51D6E" w:rsidP="00E51D6E">
      <w:pPr>
        <w:pStyle w:val="FORMATTEXT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3) сведения из Единого государственного реестра недвижимости об объекте недвижимого имущества (здание, строение, сооружение, земельный участок);</w:t>
      </w:r>
    </w:p>
    <w:p w:rsidR="00E51D6E" w:rsidRPr="00E51D6E" w:rsidRDefault="00E51D6E" w:rsidP="00E51D6E">
      <w:pPr>
        <w:pStyle w:val="FORMATTEXT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4) заявление от собственника об отказе от права собственности на объект недвижимого имущества и согласии на постановку на учет этого имущества в качестве бесхозяйного (представляется в случае отказа собственника от права собственности на это имущество), удостоверенное нотариально.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В случае отказа собственника - юридического лица от права собственности на имущество и в случае, если право собственности не зарегистрировано, администрация запрашивает у него следующие документы: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- копии правоустанавливающих документов, подтверждающих наличие права собственности;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- копии учредительных документов юридического лица, свидетельство о государственной регистрации юридического лица, коды </w:t>
      </w:r>
      <w:proofErr w:type="spellStart"/>
      <w:r w:rsidRPr="00E51D6E">
        <w:rPr>
          <w:rFonts w:ascii="Times New Roman" w:hAnsi="Times New Roman" w:cs="Times New Roman"/>
          <w:sz w:val="28"/>
          <w:szCs w:val="28"/>
        </w:rPr>
        <w:t>госстатистики</w:t>
      </w:r>
      <w:proofErr w:type="spellEnd"/>
      <w:r w:rsidRPr="00E51D6E">
        <w:rPr>
          <w:rFonts w:ascii="Times New Roman" w:hAnsi="Times New Roman" w:cs="Times New Roman"/>
          <w:sz w:val="28"/>
          <w:szCs w:val="28"/>
        </w:rPr>
        <w:t>, идентификационный номер налогоплательщика.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В случае отказа собственника - физического лица от права собственности на </w:t>
      </w:r>
      <w:r w:rsidRPr="00E51D6E">
        <w:rPr>
          <w:rFonts w:ascii="Times New Roman" w:hAnsi="Times New Roman" w:cs="Times New Roman"/>
          <w:sz w:val="28"/>
          <w:szCs w:val="28"/>
        </w:rPr>
        <w:lastRenderedPageBreak/>
        <w:t>имущество и в случае, если право собственности не зарегистрировано, администрация запрашивает у него следующие документы: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- копии правоустанавливающих документов, подтверждающих наличие права собственности;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- сведения о регистрации физического лица в качестве предпринимателя без образования юридического лица либо справку адресного бюро о месте его жительства;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- копию документа, удостоверяющего личность гражданина;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1D6E">
        <w:rPr>
          <w:rFonts w:ascii="Times New Roman" w:hAnsi="Times New Roman" w:cs="Times New Roman"/>
          <w:sz w:val="28"/>
          <w:szCs w:val="28"/>
        </w:rPr>
        <w:t>5) документы, подтверждающие отсутствие проживающих в жилых помещениях (акты обследования, выписки из домовой книги);</w:t>
      </w:r>
      <w:proofErr w:type="gramEnd"/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6) кадастровый паспорт на земельный участок, на котором расположен объект недвижимости (при наличии);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7) иные документы, подтверждающие, что объект недвижимого имущества является бесхозяйным.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9C5C9B" w:rsidP="00E51D6E">
      <w:pPr>
        <w:pStyle w:val="FORMATTEXT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fldChar w:fldCharType="begin"/>
      </w:r>
      <w:r w:rsidR="00E51D6E" w:rsidRPr="00E51D6E">
        <w:rPr>
          <w:rFonts w:ascii="Times New Roman" w:hAnsi="Times New Roman" w:cs="Times New Roman"/>
          <w:sz w:val="28"/>
          <w:szCs w:val="28"/>
        </w:rPr>
        <w:instrText>tc  \l 3 "Статья 3. Порядок постановки на учет бесхозяйных объектов недвижимого имущества"</w:instrText>
      </w:r>
      <w:r w:rsidRPr="00E51D6E">
        <w:rPr>
          <w:rFonts w:ascii="Times New Roman" w:hAnsi="Times New Roman" w:cs="Times New Roman"/>
          <w:sz w:val="28"/>
          <w:szCs w:val="28"/>
        </w:rPr>
        <w:fldChar w:fldCharType="end"/>
      </w:r>
    </w:p>
    <w:p w:rsidR="00E51D6E" w:rsidRPr="00E51D6E" w:rsidRDefault="00E51D6E" w:rsidP="00E51D6E">
      <w:pPr>
        <w:pStyle w:val="HEADERTEXT"/>
        <w:jc w:val="center"/>
        <w:outlineLvl w:val="3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51D6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Статья 3. Порядок постановки на учет бесхозяйных объектов недвижимого имущества 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1. Для принятия на учет объекта недвижимого имущества как бесхозяйного администрация обращается с заявлением в орган регистрации прав.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E51D6E">
        <w:rPr>
          <w:rFonts w:ascii="Times New Roman" w:hAnsi="Times New Roman" w:cs="Times New Roman"/>
          <w:sz w:val="28"/>
          <w:szCs w:val="28"/>
        </w:rPr>
        <w:t>К заявлению прилагаются документы, предусмотренные постановлением Правительства Российской Федерации от 31 декабря 2015 года N 1532 "Об утверждении Правил предоставления документов, направляемых или предоставляемых в соответствии с частями 1, 3 - 13(3), 15, 15.1, 15.2 статьи 32 Федерального закона "О государственной регистрации недвижимости" в федеральный орган исполнительной власти (его территориальные органы), уполномоченный Правительством Российской Федерации на осуществление государственного кадастрового учета</w:t>
      </w:r>
      <w:proofErr w:type="gramEnd"/>
      <w:r w:rsidRPr="00E51D6E">
        <w:rPr>
          <w:rFonts w:ascii="Times New Roman" w:hAnsi="Times New Roman" w:cs="Times New Roman"/>
          <w:sz w:val="28"/>
          <w:szCs w:val="28"/>
        </w:rPr>
        <w:t>, государственной регистрации прав, ведение Единого государственного реестра недвижимости.</w:t>
      </w:r>
    </w:p>
    <w:p w:rsidR="00E51D6E" w:rsidRPr="00E51D6E" w:rsidRDefault="009C5C9B" w:rsidP="00E51D6E">
      <w:pPr>
        <w:pStyle w:val="FORMATTEXT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fldChar w:fldCharType="begin"/>
      </w:r>
      <w:r w:rsidR="00E51D6E" w:rsidRPr="00E51D6E">
        <w:rPr>
          <w:rFonts w:ascii="Times New Roman" w:hAnsi="Times New Roman" w:cs="Times New Roman"/>
          <w:sz w:val="28"/>
          <w:szCs w:val="28"/>
        </w:rPr>
        <w:instrText>tc  \l 3 "Статья 4. Учет бесхозяйных объектов недвижимого имущества в Реестре выявленного бесхозяйного недвижимого имущества и обеспечение его сохранности"</w:instrText>
      </w:r>
      <w:r w:rsidRPr="00E51D6E">
        <w:rPr>
          <w:rFonts w:ascii="Times New Roman" w:hAnsi="Times New Roman" w:cs="Times New Roman"/>
          <w:sz w:val="28"/>
          <w:szCs w:val="28"/>
        </w:rPr>
        <w:fldChar w:fldCharType="end"/>
      </w:r>
    </w:p>
    <w:p w:rsidR="00E51D6E" w:rsidRPr="00E51D6E" w:rsidRDefault="00E51D6E" w:rsidP="00E51D6E">
      <w:pPr>
        <w:pStyle w:val="HEADERTEXT"/>
        <w:rPr>
          <w:rFonts w:ascii="Times New Roman" w:hAnsi="Times New Roman" w:cs="Times New Roman"/>
          <w:b/>
          <w:bCs/>
          <w:sz w:val="28"/>
          <w:szCs w:val="28"/>
        </w:rPr>
      </w:pPr>
    </w:p>
    <w:p w:rsidR="00E51D6E" w:rsidRPr="00E51D6E" w:rsidRDefault="00E51D6E" w:rsidP="00E51D6E">
      <w:pPr>
        <w:pStyle w:val="HEADERTEXT"/>
        <w:jc w:val="center"/>
        <w:outlineLvl w:val="3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51D6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Статья 4. Учет бесхозяйных объектов недвижимого имущества в Реестре выявленного бесхозяйного недвижимого имущества и обеспечение его сохранности 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1. Бесхозяйный объект недвижимого имущества учитывается в Реестре выявленного бесхозяйного недвижимого имущества (далее - Реестр) </w:t>
      </w:r>
      <w:proofErr w:type="gramStart"/>
      <w:r w:rsidRPr="00E51D6E">
        <w:rPr>
          <w:rFonts w:ascii="Times New Roman" w:hAnsi="Times New Roman" w:cs="Times New Roman"/>
          <w:sz w:val="28"/>
          <w:szCs w:val="28"/>
        </w:rPr>
        <w:t xml:space="preserve">с даты </w:t>
      </w:r>
      <w:r w:rsidRPr="00E51D6E">
        <w:rPr>
          <w:rFonts w:ascii="Times New Roman" w:hAnsi="Times New Roman" w:cs="Times New Roman"/>
          <w:sz w:val="28"/>
          <w:szCs w:val="28"/>
        </w:rPr>
        <w:lastRenderedPageBreak/>
        <w:t>постановки</w:t>
      </w:r>
      <w:proofErr w:type="gramEnd"/>
      <w:r w:rsidRPr="00E51D6E">
        <w:rPr>
          <w:rFonts w:ascii="Times New Roman" w:hAnsi="Times New Roman" w:cs="Times New Roman"/>
          <w:sz w:val="28"/>
          <w:szCs w:val="28"/>
        </w:rPr>
        <w:t xml:space="preserve"> объекта недвижимого имущества в качестве бесхозяйного в органе регистрации прав, до момента возникновения права муниципальной собственности на такой объект по форме согласно приложению к настоящему Положению.</w:t>
      </w:r>
    </w:p>
    <w:p w:rsidR="00E51D6E" w:rsidRPr="00E51D6E" w:rsidRDefault="00E51D6E" w:rsidP="00E51D6E">
      <w:pPr>
        <w:pStyle w:val="FORMATTEXT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2. Основанием для включения такого объекта в Реестр является соответствующее распоряжение 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>Кедровый</w:t>
      </w:r>
      <w:r w:rsidRPr="00E51D6E">
        <w:rPr>
          <w:rFonts w:ascii="Times New Roman" w:hAnsi="Times New Roman" w:cs="Times New Roman"/>
          <w:sz w:val="28"/>
          <w:szCs w:val="28"/>
        </w:rPr>
        <w:t>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E51D6E">
        <w:rPr>
          <w:rFonts w:ascii="Times New Roman" w:hAnsi="Times New Roman" w:cs="Times New Roman"/>
          <w:sz w:val="28"/>
          <w:szCs w:val="28"/>
        </w:rPr>
        <w:t xml:space="preserve">В целях предотвращения угрозы разрушения бесхозяйного объекта недвижимого имущества, его утраты, возникновения чрезвычайных ситуаций (в части содержания в надлежащем состоянии объектов жизнеобеспечения, инженерной инфраструктуры и объектов благоустройства) такой объект и находящиеся в его составе бесхозяйные движимые вещи (при наличии) на период оформления их в собственность сельского поселения распоряжением администрации передаются на ответственное хранение и </w:t>
      </w:r>
      <w:proofErr w:type="spellStart"/>
      <w:r w:rsidRPr="00E51D6E">
        <w:rPr>
          <w:rFonts w:ascii="Times New Roman" w:hAnsi="Times New Roman" w:cs="Times New Roman"/>
          <w:sz w:val="28"/>
          <w:szCs w:val="28"/>
        </w:rPr>
        <w:t>забалансовый</w:t>
      </w:r>
      <w:proofErr w:type="spellEnd"/>
      <w:r w:rsidRPr="00E51D6E">
        <w:rPr>
          <w:rFonts w:ascii="Times New Roman" w:hAnsi="Times New Roman" w:cs="Times New Roman"/>
          <w:sz w:val="28"/>
          <w:szCs w:val="28"/>
        </w:rPr>
        <w:t xml:space="preserve"> учет муниципальным бюджетным учреждениям, осуществляющим</w:t>
      </w:r>
      <w:proofErr w:type="gramEnd"/>
      <w:r w:rsidRPr="00E51D6E">
        <w:rPr>
          <w:rFonts w:ascii="Times New Roman" w:hAnsi="Times New Roman" w:cs="Times New Roman"/>
          <w:sz w:val="28"/>
          <w:szCs w:val="28"/>
        </w:rPr>
        <w:t xml:space="preserve"> виды деятельности, соответствующие целям использования бесхозяйного имущества.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4. Администрация вправе осуществлять ремонт и содержание бесхозяйного имущества за счет средств местного бюджета сельского поселения </w:t>
      </w:r>
      <w:r>
        <w:rPr>
          <w:rFonts w:ascii="Times New Roman" w:hAnsi="Times New Roman" w:cs="Times New Roman"/>
          <w:sz w:val="28"/>
          <w:szCs w:val="28"/>
        </w:rPr>
        <w:t>Кедровый</w:t>
      </w:r>
      <w:r w:rsidRPr="00E51D6E">
        <w:rPr>
          <w:rFonts w:ascii="Times New Roman" w:hAnsi="Times New Roman" w:cs="Times New Roman"/>
          <w:sz w:val="28"/>
          <w:szCs w:val="28"/>
        </w:rPr>
        <w:t>.</w:t>
      </w:r>
    </w:p>
    <w:p w:rsidR="00E51D6E" w:rsidRPr="00E51D6E" w:rsidRDefault="009C5C9B" w:rsidP="00E51D6E">
      <w:pPr>
        <w:pStyle w:val="FORMATTEXT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fldChar w:fldCharType="begin"/>
      </w:r>
      <w:r w:rsidR="00E51D6E" w:rsidRPr="00E51D6E">
        <w:rPr>
          <w:rFonts w:ascii="Times New Roman" w:hAnsi="Times New Roman" w:cs="Times New Roman"/>
          <w:sz w:val="28"/>
          <w:szCs w:val="28"/>
        </w:rPr>
        <w:instrText>tc  \l 3 "Статья 5. Доказывание права собственности на бесхозяйный объект недвижимого имущества"</w:instrText>
      </w:r>
      <w:r w:rsidRPr="00E51D6E">
        <w:rPr>
          <w:rFonts w:ascii="Times New Roman" w:hAnsi="Times New Roman" w:cs="Times New Roman"/>
          <w:sz w:val="28"/>
          <w:szCs w:val="28"/>
        </w:rPr>
        <w:fldChar w:fldCharType="end"/>
      </w:r>
    </w:p>
    <w:p w:rsidR="00E51D6E" w:rsidRPr="00E51D6E" w:rsidRDefault="00E51D6E" w:rsidP="00E51D6E">
      <w:pPr>
        <w:pStyle w:val="HEADERTEXT"/>
        <w:rPr>
          <w:rFonts w:ascii="Times New Roman" w:hAnsi="Times New Roman" w:cs="Times New Roman"/>
          <w:b/>
          <w:bCs/>
          <w:sz w:val="28"/>
          <w:szCs w:val="28"/>
        </w:rPr>
      </w:pPr>
    </w:p>
    <w:p w:rsidR="00E51D6E" w:rsidRPr="00E51D6E" w:rsidRDefault="00E51D6E" w:rsidP="00E51D6E">
      <w:pPr>
        <w:pStyle w:val="HEADERTEXT"/>
        <w:jc w:val="center"/>
        <w:outlineLvl w:val="3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51D6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Статья 5. Доказывание права собственности на бесхозяйный объект недвижимого имущества 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1. Если в срок до принятия бесхозяйного объекта недвижимого имущества в муниципальную собственность объявится его собственник, доказывание права собственности на него лежит на этом собственнике.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2. В случае если собственник докажет право собственности на объект недвижимого имущества, администрация: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- направляет заказное письмо </w:t>
      </w:r>
      <w:proofErr w:type="gramStart"/>
      <w:r w:rsidRPr="00E51D6E">
        <w:rPr>
          <w:rFonts w:ascii="Times New Roman" w:hAnsi="Times New Roman" w:cs="Times New Roman"/>
          <w:sz w:val="28"/>
          <w:szCs w:val="28"/>
        </w:rPr>
        <w:t>с предложением о необходимости принятия мер по содержанию данного объекта в надлежащем состоянии в соответствии</w:t>
      </w:r>
      <w:proofErr w:type="gramEnd"/>
      <w:r w:rsidRPr="00E51D6E">
        <w:rPr>
          <w:rFonts w:ascii="Times New Roman" w:hAnsi="Times New Roman" w:cs="Times New Roman"/>
          <w:sz w:val="28"/>
          <w:szCs w:val="28"/>
        </w:rPr>
        <w:t xml:space="preserve"> с действующими нормами (при непринятии мер в срок до 6 месяцев с даты отправки уведомления по почте вопросы его дальнейшего использования решаются в судебном порядке);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- готовит соответствующее распоряжение администрации сельского поселения об исключении этого объекта из Реестра.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3. В случае если собственник докажет право собственности на объект недвижимого имущества, администрация имеет право на возмещение затрат, понесенных на ремонт и содержание данного объекта, в судебном порядке в </w:t>
      </w:r>
      <w:r w:rsidRPr="00E51D6E">
        <w:rPr>
          <w:rFonts w:ascii="Times New Roman" w:hAnsi="Times New Roman" w:cs="Times New Roman"/>
          <w:sz w:val="28"/>
          <w:szCs w:val="28"/>
        </w:rPr>
        <w:lastRenderedPageBreak/>
        <w:t>соответствии с действующим законодательством.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3A579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4. В случае если бесхозяйный объект недвижимого имущества по решению суда будет признан муниципальной собственностью сельского поселения, собственник данного имущества может доказывать свое право собственности на него в судебном порядке в соответствии с действующим законодательством.</w:t>
      </w:r>
      <w:r w:rsidR="009C5C9B" w:rsidRPr="00E51D6E">
        <w:rPr>
          <w:rFonts w:ascii="Times New Roman" w:hAnsi="Times New Roman" w:cs="Times New Roman"/>
          <w:sz w:val="28"/>
          <w:szCs w:val="28"/>
        </w:rPr>
        <w:fldChar w:fldCharType="begin"/>
      </w:r>
      <w:r w:rsidRPr="00E51D6E">
        <w:rPr>
          <w:rFonts w:ascii="Times New Roman" w:hAnsi="Times New Roman" w:cs="Times New Roman"/>
          <w:sz w:val="28"/>
          <w:szCs w:val="28"/>
        </w:rPr>
        <w:instrText>tc  \l 3 "Статья 6. Переход бесхозяйного недвижимого имущества в муниципальную собственность"</w:instrText>
      </w:r>
      <w:r w:rsidR="009C5C9B" w:rsidRPr="00E51D6E">
        <w:rPr>
          <w:rFonts w:ascii="Times New Roman" w:hAnsi="Times New Roman" w:cs="Times New Roman"/>
          <w:sz w:val="28"/>
          <w:szCs w:val="28"/>
        </w:rPr>
        <w:fldChar w:fldCharType="end"/>
      </w:r>
    </w:p>
    <w:p w:rsidR="00E51D6E" w:rsidRPr="00E51D6E" w:rsidRDefault="00E51D6E" w:rsidP="00E51D6E">
      <w:pPr>
        <w:pStyle w:val="HEADERTEXT"/>
        <w:rPr>
          <w:rFonts w:ascii="Times New Roman" w:hAnsi="Times New Roman" w:cs="Times New Roman"/>
          <w:b/>
          <w:bCs/>
          <w:sz w:val="28"/>
          <w:szCs w:val="28"/>
        </w:rPr>
      </w:pPr>
    </w:p>
    <w:p w:rsidR="00E51D6E" w:rsidRPr="00E51D6E" w:rsidRDefault="00E51D6E" w:rsidP="00E51D6E">
      <w:pPr>
        <w:pStyle w:val="HEADERTEXT"/>
        <w:jc w:val="center"/>
        <w:outlineLvl w:val="3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51D6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Статья 6. Переход бесхозяйного недвижимого имущества в муниципальную собственность 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E51D6E">
        <w:rPr>
          <w:rFonts w:ascii="Times New Roman" w:hAnsi="Times New Roman" w:cs="Times New Roman"/>
          <w:sz w:val="28"/>
          <w:szCs w:val="28"/>
        </w:rPr>
        <w:t>По истечении года со дня постановки бесхозяйного объекта недвижимого имущества на учет, администрация обращается в суд с заявлением о признании права собственности поселения на этот объект и находящиеся в его составе бесхозяйные движимые вещи (при наличии) в порядке, предусмотренном законодательством Российской Федерации, а в случае постановки на учет линейного объекта, по истечении трех месяцев со дня постановки на учет.</w:t>
      </w:r>
      <w:proofErr w:type="gramEnd"/>
    </w:p>
    <w:p w:rsidR="00E51D6E" w:rsidRPr="00E51D6E" w:rsidRDefault="00E51D6E" w:rsidP="00E51D6E">
      <w:pPr>
        <w:pStyle w:val="FORMATTEXT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2. Право муниципальной собственности на бесхозяйный объект недвижимого имущества, установленное решением суда, подлежит государственной регистрации в органе регистрации прав.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3. После вступления в силу решения суда о признании права собственности поселения на бесхозяйный объект недвижимого имущества администрация: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- готовит проект постановления администрации сельского поселения </w:t>
      </w:r>
      <w:proofErr w:type="spellStart"/>
      <w:r w:rsidRPr="00E51D6E">
        <w:rPr>
          <w:rFonts w:ascii="Times New Roman" w:hAnsi="Times New Roman" w:cs="Times New Roman"/>
          <w:sz w:val="28"/>
          <w:szCs w:val="28"/>
        </w:rPr>
        <w:t>Луговской</w:t>
      </w:r>
      <w:proofErr w:type="spellEnd"/>
      <w:r w:rsidRPr="00E51D6E">
        <w:rPr>
          <w:rFonts w:ascii="Times New Roman" w:hAnsi="Times New Roman" w:cs="Times New Roman"/>
          <w:sz w:val="28"/>
          <w:szCs w:val="28"/>
        </w:rPr>
        <w:t xml:space="preserve"> о принятии объекта недвижимого имущества в муниципальную собственность;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- вносит объект недвижимого имущества в реестр муниципальной собственности;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- подает документы в орган регистрации прав, для регистрации права собственности на объект недвижимого имущества;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- разрабатывает проект распоряжения администрации о дальнейшем использовании данного имущества в соответствии с действующим законодательством.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4. В течение 10 дней после получения выписки из Единого государственного реестра недвижимости на объект недвижимого имущества администрация передает копию данной выписки для внесения изменений в техническую документацию в орган, осуществляющий технический учет и инвентаризацию объектов недвижимого имущества.</w:t>
      </w:r>
      <w:r w:rsidR="009C5C9B" w:rsidRPr="00E51D6E">
        <w:rPr>
          <w:rFonts w:ascii="Times New Roman" w:hAnsi="Times New Roman" w:cs="Times New Roman"/>
          <w:sz w:val="28"/>
          <w:szCs w:val="28"/>
        </w:rPr>
        <w:fldChar w:fldCharType="begin"/>
      </w:r>
      <w:r w:rsidRPr="00E51D6E">
        <w:rPr>
          <w:rFonts w:ascii="Times New Roman" w:hAnsi="Times New Roman" w:cs="Times New Roman"/>
          <w:sz w:val="28"/>
          <w:szCs w:val="28"/>
        </w:rPr>
        <w:instrText>tc  \l 3 "Статья 7. Переход бесхозяйной движимой вещи в муниципальную собственность"</w:instrText>
      </w:r>
      <w:r w:rsidR="009C5C9B" w:rsidRPr="00E51D6E">
        <w:rPr>
          <w:rFonts w:ascii="Times New Roman" w:hAnsi="Times New Roman" w:cs="Times New Roman"/>
          <w:sz w:val="28"/>
          <w:szCs w:val="28"/>
        </w:rPr>
        <w:fldChar w:fldCharType="end"/>
      </w:r>
    </w:p>
    <w:p w:rsidR="00E51D6E" w:rsidRPr="00E51D6E" w:rsidRDefault="00E51D6E" w:rsidP="00E51D6E">
      <w:pPr>
        <w:pStyle w:val="HEADERTEXT"/>
        <w:rPr>
          <w:rFonts w:ascii="Times New Roman" w:hAnsi="Times New Roman" w:cs="Times New Roman"/>
          <w:b/>
          <w:bCs/>
          <w:sz w:val="28"/>
          <w:szCs w:val="28"/>
        </w:rPr>
      </w:pPr>
    </w:p>
    <w:p w:rsidR="00E51D6E" w:rsidRPr="00E51D6E" w:rsidRDefault="00E51D6E" w:rsidP="00E51D6E">
      <w:pPr>
        <w:pStyle w:val="HEADERTEXT"/>
        <w:jc w:val="center"/>
        <w:outlineLvl w:val="3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51D6E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 Статья 7. Переход бесхозяйной движимой вещи в муниципальную собственность 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1. В случае выявления движимой вещи, брошенной собственником или иным образом оставленной им с целью отказа от права собственности на нее, на земельном участке, водном объекте или ином объекте, находящемся в ведении администрации, администрация в целях установления владельца такой вещи: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- направляет запрос в МОМВД по Ханты-Мансийскому району;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- расклеивает объявления (если брошенной вещью являются металлические гаражи, киоски, палатки, рекламные конструкции и другие нестационарные объекты).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E51D6E">
        <w:rPr>
          <w:rFonts w:ascii="Times New Roman" w:hAnsi="Times New Roman" w:cs="Times New Roman"/>
          <w:sz w:val="28"/>
          <w:szCs w:val="28"/>
        </w:rPr>
        <w:t>Если в течение двух месяцев с даты размещения информации об установлении владельца брошенной вещи владелец не будет установлен, администрация вступает во владение такой вещью в соответствии с распоряжением администрации и обращается в суд с заявлением о признании такой вещи бесхозяйной и передаче ее в муниципальную собственность в порядке, предусмотренном законодательством Российской Федерации.</w:t>
      </w:r>
      <w:proofErr w:type="gramEnd"/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3. Если брошенная вещь, стоимость которой явно ниже трех тысяч рублей, либо брошенные лом металлов, бракованная продукция, топляк от сплава, отвалы и сливы, образуемые при добыче полезных ископаемых, отходы производства и другие отходы, находится на земельном участке, водном объекте или ином </w:t>
      </w:r>
      <w:proofErr w:type="gramStart"/>
      <w:r w:rsidRPr="00E51D6E">
        <w:rPr>
          <w:rFonts w:ascii="Times New Roman" w:hAnsi="Times New Roman" w:cs="Times New Roman"/>
          <w:sz w:val="28"/>
          <w:szCs w:val="28"/>
        </w:rPr>
        <w:t>объекте</w:t>
      </w:r>
      <w:proofErr w:type="gramEnd"/>
      <w:r w:rsidRPr="00E51D6E">
        <w:rPr>
          <w:rFonts w:ascii="Times New Roman" w:hAnsi="Times New Roman" w:cs="Times New Roman"/>
          <w:sz w:val="28"/>
          <w:szCs w:val="28"/>
        </w:rPr>
        <w:t xml:space="preserve"> находящемся во владении или пользовании администрации, администрация имеет право обратить эти вещи в свою собственность, приступив к их использованию или совершив иные действия, свидетельствующие об обращении вещи в собственность. Другие брошенные вещи поступают в собственность администрации, вступившей во владение ими, если по заявлению администрации они признаны судом бесхозяйными.</w:t>
      </w:r>
    </w:p>
    <w:p w:rsidR="00E51D6E" w:rsidRPr="00E51D6E" w:rsidRDefault="00E51D6E" w:rsidP="00E51D6E">
      <w:pPr>
        <w:pStyle w:val="FORMATTEXT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4. После вступления в силу решения суда о признании права собственности поселения на бесхозяйную движимую вещь администрация: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- готовит проект постановления администрации о принятии движимой вещи в муниципальную собственность;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- разрабатывает проект распоряжения администрация о дальнейшем использовании данного имущества в соответствии с действующим законодательством.</w:t>
      </w:r>
      <w:r w:rsidR="009C5C9B" w:rsidRPr="00E51D6E">
        <w:rPr>
          <w:rFonts w:ascii="Times New Roman" w:hAnsi="Times New Roman" w:cs="Times New Roman"/>
          <w:sz w:val="28"/>
          <w:szCs w:val="28"/>
        </w:rPr>
        <w:fldChar w:fldCharType="begin"/>
      </w:r>
      <w:r w:rsidRPr="00E51D6E">
        <w:rPr>
          <w:rFonts w:ascii="Times New Roman" w:hAnsi="Times New Roman" w:cs="Times New Roman"/>
          <w:sz w:val="28"/>
          <w:szCs w:val="28"/>
        </w:rPr>
        <w:instrText>tc  \l 2 "Приложение. ФОРМА реестра выявленного бесхозяйного недвижимого имущества"</w:instrText>
      </w:r>
      <w:r w:rsidR="009C5C9B" w:rsidRPr="00E51D6E">
        <w:rPr>
          <w:rFonts w:ascii="Times New Roman" w:hAnsi="Times New Roman" w:cs="Times New Roman"/>
          <w:sz w:val="28"/>
          <w:szCs w:val="28"/>
        </w:rPr>
        <w:fldChar w:fldCharType="end"/>
      </w:r>
    </w:p>
    <w:p w:rsidR="003A5791" w:rsidRDefault="003A5791" w:rsidP="00E51D6E">
      <w:pPr>
        <w:pStyle w:val="FORMATTEXT"/>
        <w:jc w:val="right"/>
        <w:rPr>
          <w:rFonts w:ascii="Times New Roman" w:hAnsi="Times New Roman" w:cs="Times New Roman"/>
          <w:sz w:val="28"/>
          <w:szCs w:val="28"/>
        </w:rPr>
      </w:pPr>
    </w:p>
    <w:p w:rsidR="003A5791" w:rsidRDefault="003A5791" w:rsidP="00E51D6E">
      <w:pPr>
        <w:pStyle w:val="FORMATTEXT"/>
        <w:jc w:val="right"/>
        <w:rPr>
          <w:rFonts w:ascii="Times New Roman" w:hAnsi="Times New Roman" w:cs="Times New Roman"/>
          <w:sz w:val="28"/>
          <w:szCs w:val="28"/>
        </w:rPr>
      </w:pPr>
    </w:p>
    <w:p w:rsidR="003A5791" w:rsidRDefault="003A5791" w:rsidP="00E51D6E">
      <w:pPr>
        <w:pStyle w:val="FORMATTEXT"/>
        <w:jc w:val="right"/>
        <w:rPr>
          <w:rFonts w:ascii="Times New Roman" w:hAnsi="Times New Roman" w:cs="Times New Roman"/>
          <w:sz w:val="28"/>
          <w:szCs w:val="28"/>
        </w:rPr>
      </w:pPr>
    </w:p>
    <w:p w:rsidR="003A5791" w:rsidRDefault="003A5791" w:rsidP="00E51D6E">
      <w:pPr>
        <w:pStyle w:val="FORMATTEXT"/>
        <w:jc w:val="right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jc w:val="right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E51D6E" w:rsidRPr="00E51D6E" w:rsidRDefault="00E51D6E" w:rsidP="00E51D6E">
      <w:pPr>
        <w:pStyle w:val="FORMATTEXT"/>
        <w:jc w:val="right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к Положению о порядке оформления </w:t>
      </w:r>
    </w:p>
    <w:p w:rsidR="00E51D6E" w:rsidRPr="00E51D6E" w:rsidRDefault="00E51D6E" w:rsidP="00E51D6E">
      <w:pPr>
        <w:pStyle w:val="FORMATTEXT"/>
        <w:jc w:val="right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бесхозяйного имущества </w:t>
      </w:r>
    </w:p>
    <w:p w:rsidR="00E51D6E" w:rsidRPr="00E51D6E" w:rsidRDefault="00E51D6E" w:rsidP="00E51D6E">
      <w:pPr>
        <w:pStyle w:val="FORMATTEXT"/>
        <w:jc w:val="right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в муниципальную собственность </w:t>
      </w:r>
    </w:p>
    <w:p w:rsidR="00E51D6E" w:rsidRPr="00E51D6E" w:rsidRDefault="00E51D6E" w:rsidP="00E51D6E">
      <w:pPr>
        <w:pStyle w:val="FORMATTEXT"/>
        <w:tabs>
          <w:tab w:val="left" w:pos="1965"/>
          <w:tab w:val="right" w:pos="9071"/>
        </w:tabs>
        <w:ind w:left="-42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51D6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Кедровый</w:t>
      </w:r>
      <w:proofErr w:type="gramEnd"/>
    </w:p>
    <w:p w:rsidR="00E51D6E" w:rsidRPr="00E51D6E" w:rsidRDefault="00E51D6E" w:rsidP="00E51D6E">
      <w:pPr>
        <w:pStyle w:val="FORMATTEXT"/>
        <w:jc w:val="right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HEADERTEXT"/>
        <w:rPr>
          <w:rFonts w:ascii="Times New Roman" w:hAnsi="Times New Roman" w:cs="Times New Roman"/>
          <w:b/>
          <w:bCs/>
          <w:sz w:val="28"/>
          <w:szCs w:val="28"/>
        </w:rPr>
      </w:pPr>
    </w:p>
    <w:p w:rsidR="00E51D6E" w:rsidRPr="00E51D6E" w:rsidRDefault="00E51D6E" w:rsidP="00E51D6E">
      <w:pPr>
        <w:pStyle w:val="HEADERTEXT"/>
        <w:jc w:val="center"/>
        <w:outlineLvl w:val="2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51D6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ФОРМА реестра выявленного бесхозяйного недвижимого имущества</w:t>
      </w:r>
    </w:p>
    <w:p w:rsidR="00E51D6E" w:rsidRPr="00E51D6E" w:rsidRDefault="00E51D6E" w:rsidP="00E51D6E">
      <w:pPr>
        <w:pStyle w:val="HEADERTEXT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E51D6E" w:rsidRPr="00E51D6E" w:rsidRDefault="00E51D6E" w:rsidP="00E51D6E">
      <w:pPr>
        <w:pStyle w:val="HEADERTEXT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485" w:type="dxa"/>
        <w:tblInd w:w="-841" w:type="dxa"/>
        <w:tblLayout w:type="fixed"/>
        <w:tblCellMar>
          <w:left w:w="90" w:type="dxa"/>
          <w:right w:w="90" w:type="dxa"/>
        </w:tblCellMar>
        <w:tblLook w:val="0000"/>
      </w:tblPr>
      <w:tblGrid>
        <w:gridCol w:w="562"/>
        <w:gridCol w:w="1800"/>
        <w:gridCol w:w="1980"/>
        <w:gridCol w:w="1890"/>
        <w:gridCol w:w="1384"/>
        <w:gridCol w:w="1282"/>
        <w:gridCol w:w="1587"/>
      </w:tblGrid>
      <w:tr w:rsidR="00E51D6E" w:rsidRPr="00E51D6E" w:rsidTr="00E51D6E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51D6E" w:rsidRPr="00E51D6E" w:rsidRDefault="00E51D6E" w:rsidP="00A1593F">
            <w:pPr>
              <w:pStyle w:val="FORMATTEXT"/>
              <w:rPr>
                <w:rFonts w:ascii="Times New Roman" w:hAnsi="Times New Roman" w:cs="Times New Roman"/>
                <w:b/>
                <w:bCs/>
              </w:rPr>
            </w:pPr>
            <w:r w:rsidRPr="00E51D6E">
              <w:rPr>
                <w:rFonts w:ascii="Times New Roman" w:hAnsi="Times New Roman" w:cs="Times New Roman"/>
                <w:b/>
                <w:bCs/>
              </w:rPr>
              <w:t xml:space="preserve">N </w:t>
            </w:r>
            <w:proofErr w:type="spellStart"/>
            <w:proofErr w:type="gramStart"/>
            <w:r w:rsidRPr="00E51D6E">
              <w:rPr>
                <w:rFonts w:ascii="Times New Roman" w:hAnsi="Times New Roman" w:cs="Times New Roman"/>
                <w:b/>
                <w:bCs/>
              </w:rPr>
              <w:t>п</w:t>
            </w:r>
            <w:proofErr w:type="spellEnd"/>
            <w:proofErr w:type="gramEnd"/>
            <w:r w:rsidRPr="00E51D6E">
              <w:rPr>
                <w:rFonts w:ascii="Times New Roman" w:hAnsi="Times New Roman" w:cs="Times New Roman"/>
                <w:b/>
                <w:bCs/>
              </w:rPr>
              <w:t>/</w:t>
            </w:r>
            <w:proofErr w:type="spellStart"/>
            <w:r w:rsidRPr="00E51D6E">
              <w:rPr>
                <w:rFonts w:ascii="Times New Roman" w:hAnsi="Times New Roman" w:cs="Times New Roman"/>
                <w:b/>
                <w:bCs/>
              </w:rPr>
              <w:t>п</w:t>
            </w:r>
            <w:proofErr w:type="spellEnd"/>
            <w:r w:rsidRPr="00E51D6E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51D6E" w:rsidRPr="00E51D6E" w:rsidRDefault="00E51D6E" w:rsidP="00A1593F">
            <w:pPr>
              <w:pStyle w:val="FORMATTEXT"/>
              <w:rPr>
                <w:rFonts w:ascii="Times New Roman" w:hAnsi="Times New Roman" w:cs="Times New Roman"/>
                <w:b/>
                <w:bCs/>
              </w:rPr>
            </w:pPr>
            <w:r w:rsidRPr="00E51D6E">
              <w:rPr>
                <w:rFonts w:ascii="Times New Roman" w:hAnsi="Times New Roman" w:cs="Times New Roman"/>
                <w:b/>
                <w:bCs/>
              </w:rPr>
              <w:t xml:space="preserve">Наименование объекта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51D6E" w:rsidRPr="00E51D6E" w:rsidRDefault="00E51D6E" w:rsidP="00A1593F">
            <w:pPr>
              <w:pStyle w:val="FORMATTEXT"/>
              <w:rPr>
                <w:rFonts w:ascii="Times New Roman" w:hAnsi="Times New Roman" w:cs="Times New Roman"/>
                <w:b/>
                <w:bCs/>
              </w:rPr>
            </w:pPr>
            <w:r w:rsidRPr="00E51D6E">
              <w:rPr>
                <w:rFonts w:ascii="Times New Roman" w:hAnsi="Times New Roman" w:cs="Times New Roman"/>
                <w:b/>
                <w:bCs/>
              </w:rPr>
              <w:t xml:space="preserve">Адрес местонахождения объекта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51D6E" w:rsidRPr="00E51D6E" w:rsidRDefault="00E51D6E" w:rsidP="00A1593F">
            <w:pPr>
              <w:pStyle w:val="FORMATTEXT"/>
              <w:rPr>
                <w:rFonts w:ascii="Times New Roman" w:hAnsi="Times New Roman" w:cs="Times New Roman"/>
                <w:b/>
                <w:bCs/>
              </w:rPr>
            </w:pPr>
            <w:r w:rsidRPr="00E51D6E">
              <w:rPr>
                <w:rFonts w:ascii="Times New Roman" w:hAnsi="Times New Roman" w:cs="Times New Roman"/>
                <w:b/>
                <w:bCs/>
              </w:rPr>
              <w:t xml:space="preserve">Характеристика объекта (протяженность и т.д.) 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51D6E" w:rsidRPr="00E51D6E" w:rsidRDefault="00E51D6E" w:rsidP="00A1593F">
            <w:pPr>
              <w:pStyle w:val="FORMATTEXT"/>
              <w:rPr>
                <w:rFonts w:ascii="Times New Roman" w:hAnsi="Times New Roman" w:cs="Times New Roman"/>
                <w:b/>
                <w:bCs/>
              </w:rPr>
            </w:pPr>
            <w:r w:rsidRPr="00E51D6E">
              <w:rPr>
                <w:rFonts w:ascii="Times New Roman" w:hAnsi="Times New Roman" w:cs="Times New Roman"/>
                <w:b/>
                <w:bCs/>
              </w:rPr>
              <w:t xml:space="preserve">Дата внесения в реестр 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51D6E" w:rsidRPr="00E51D6E" w:rsidRDefault="00E51D6E" w:rsidP="00A1593F">
            <w:pPr>
              <w:pStyle w:val="FORMATTEXT"/>
              <w:rPr>
                <w:rFonts w:ascii="Times New Roman" w:hAnsi="Times New Roman" w:cs="Times New Roman"/>
                <w:b/>
                <w:bCs/>
              </w:rPr>
            </w:pPr>
            <w:r w:rsidRPr="00E51D6E">
              <w:rPr>
                <w:rFonts w:ascii="Times New Roman" w:hAnsi="Times New Roman" w:cs="Times New Roman"/>
                <w:b/>
                <w:bCs/>
              </w:rPr>
              <w:t xml:space="preserve">Основание внесения в реестр 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51D6E" w:rsidRPr="00E51D6E" w:rsidRDefault="00E51D6E" w:rsidP="00A1593F">
            <w:pPr>
              <w:pStyle w:val="FORMATTEXT"/>
              <w:rPr>
                <w:rFonts w:ascii="Times New Roman" w:hAnsi="Times New Roman" w:cs="Times New Roman"/>
                <w:b/>
                <w:bCs/>
              </w:rPr>
            </w:pPr>
            <w:r w:rsidRPr="00E51D6E">
              <w:rPr>
                <w:rFonts w:ascii="Times New Roman" w:hAnsi="Times New Roman" w:cs="Times New Roman"/>
                <w:b/>
                <w:bCs/>
              </w:rPr>
              <w:t xml:space="preserve">Примечание </w:t>
            </w:r>
          </w:p>
        </w:tc>
      </w:tr>
      <w:tr w:rsidR="00E51D6E" w:rsidRPr="00E51D6E" w:rsidTr="00E51D6E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51D6E" w:rsidRPr="00E51D6E" w:rsidRDefault="00E51D6E" w:rsidP="00A1593F">
            <w:pPr>
              <w:pStyle w:val="FORMATTEXT"/>
              <w:jc w:val="center"/>
              <w:rPr>
                <w:rFonts w:ascii="Times New Roman" w:hAnsi="Times New Roman" w:cs="Times New Roman"/>
                <w:b/>
                <w:bCs/>
                <w:color w:val="2B4279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51D6E" w:rsidRPr="00E51D6E" w:rsidRDefault="00E51D6E" w:rsidP="00A1593F">
            <w:pPr>
              <w:pStyle w:val="FORMATTEXT"/>
              <w:jc w:val="center"/>
              <w:rPr>
                <w:rFonts w:ascii="Times New Roman" w:hAnsi="Times New Roman" w:cs="Times New Roman"/>
                <w:b/>
                <w:bCs/>
                <w:color w:val="2B4279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51D6E" w:rsidRPr="00E51D6E" w:rsidRDefault="00E51D6E" w:rsidP="00A1593F">
            <w:pPr>
              <w:pStyle w:val="FORMATTEXT"/>
              <w:jc w:val="center"/>
              <w:rPr>
                <w:rFonts w:ascii="Times New Roman" w:hAnsi="Times New Roman" w:cs="Times New Roman"/>
                <w:b/>
                <w:bCs/>
                <w:color w:val="2B4279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51D6E" w:rsidRPr="00E51D6E" w:rsidRDefault="00E51D6E" w:rsidP="00A1593F">
            <w:pPr>
              <w:pStyle w:val="FORMATTEXT"/>
              <w:jc w:val="center"/>
              <w:rPr>
                <w:rFonts w:ascii="Times New Roman" w:hAnsi="Times New Roman" w:cs="Times New Roman"/>
                <w:b/>
                <w:bCs/>
                <w:color w:val="2B4279"/>
              </w:rPr>
            </w:pP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51D6E" w:rsidRPr="00E51D6E" w:rsidRDefault="00E51D6E" w:rsidP="00A1593F">
            <w:pPr>
              <w:pStyle w:val="FORMATTEXT"/>
              <w:jc w:val="center"/>
              <w:rPr>
                <w:rFonts w:ascii="Times New Roman" w:hAnsi="Times New Roman" w:cs="Times New Roman"/>
                <w:b/>
                <w:bCs/>
                <w:color w:val="2B4279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51D6E" w:rsidRPr="00E51D6E" w:rsidRDefault="00E51D6E" w:rsidP="00A1593F">
            <w:pPr>
              <w:pStyle w:val="FORMATTEXT"/>
              <w:jc w:val="center"/>
              <w:rPr>
                <w:rFonts w:ascii="Times New Roman" w:hAnsi="Times New Roman" w:cs="Times New Roman"/>
                <w:b/>
                <w:bCs/>
                <w:color w:val="2B4279"/>
              </w:rPr>
            </w:pP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51D6E" w:rsidRPr="00E51D6E" w:rsidRDefault="00E51D6E" w:rsidP="00A1593F">
            <w:pPr>
              <w:pStyle w:val="FORMATTEXT"/>
              <w:jc w:val="center"/>
              <w:rPr>
                <w:rFonts w:ascii="Times New Roman" w:hAnsi="Times New Roman" w:cs="Times New Roman"/>
                <w:b/>
                <w:bCs/>
                <w:color w:val="2B4279"/>
              </w:rPr>
            </w:pPr>
          </w:p>
        </w:tc>
      </w:tr>
    </w:tbl>
    <w:p w:rsidR="00E51D6E" w:rsidRPr="00E51D6E" w:rsidRDefault="00E51D6E" w:rsidP="00E51D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2B4279"/>
          <w:sz w:val="20"/>
          <w:szCs w:val="20"/>
        </w:rPr>
      </w:pPr>
    </w:p>
    <w:p w:rsidR="00E51D6E" w:rsidRPr="00E51D6E" w:rsidRDefault="00E51D6E">
      <w:pPr>
        <w:pStyle w:val="ConsPlusNormal"/>
        <w:jc w:val="both"/>
        <w:rPr>
          <w:rFonts w:ascii="Times New Roman" w:hAnsi="Times New Roman" w:cs="Times New Roman"/>
          <w:sz w:val="20"/>
          <w:highlight w:val="white"/>
        </w:rPr>
      </w:pPr>
    </w:p>
    <w:sectPr w:rsidR="00E51D6E" w:rsidRPr="00E51D6E" w:rsidSect="00E51D6E">
      <w:headerReference w:type="default" r:id="rId7"/>
      <w:pgSz w:w="11906" w:h="16838"/>
      <w:pgMar w:top="1134" w:right="56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6F17" w:rsidRDefault="00B76F17">
      <w:pPr>
        <w:spacing w:after="0" w:line="240" w:lineRule="auto"/>
      </w:pPr>
      <w:r>
        <w:separator/>
      </w:r>
    </w:p>
  </w:endnote>
  <w:endnote w:type="continuationSeparator" w:id="0">
    <w:p w:rsidR="00B76F17" w:rsidRDefault="00B76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6F17" w:rsidRDefault="00B76F17">
      <w:pPr>
        <w:spacing w:after="0" w:line="240" w:lineRule="auto"/>
      </w:pPr>
      <w:r>
        <w:separator/>
      </w:r>
    </w:p>
  </w:footnote>
  <w:footnote w:type="continuationSeparator" w:id="0">
    <w:p w:rsidR="00B76F17" w:rsidRDefault="00B76F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61B" w:rsidRDefault="009C5C9B">
    <w:pPr>
      <w:pStyle w:val="ab"/>
      <w:jc w:val="center"/>
    </w:pPr>
    <w:fldSimple w:instr="PAGE   \* MERGEFORMAT">
      <w:r w:rsidR="00012DA3">
        <w:rPr>
          <w:noProof/>
        </w:rPr>
        <w:t>6</w:t>
      </w:r>
    </w:fldSimple>
  </w:p>
  <w:p w:rsidR="009C361B" w:rsidRDefault="009C361B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9374A"/>
    <w:multiLevelType w:val="hybridMultilevel"/>
    <w:tmpl w:val="9A2872F8"/>
    <w:lvl w:ilvl="0" w:tplc="F4C61BFE">
      <w:start w:val="45"/>
      <w:numFmt w:val="decimal"/>
      <w:lvlText w:val="%1."/>
      <w:lvlJc w:val="left"/>
      <w:pPr>
        <w:ind w:left="1226" w:hanging="375"/>
      </w:pPr>
      <w:rPr>
        <w:rFonts w:cs="Times New Roman" w:hint="default"/>
      </w:rPr>
    </w:lvl>
    <w:lvl w:ilvl="1" w:tplc="23F25B9C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EC9A8DAE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B71AE6CC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DD022E26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B7140844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86B2E1DE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85D6DFB6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EE1EBA0A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>
    <w:nsid w:val="05942817"/>
    <w:multiLevelType w:val="hybridMultilevel"/>
    <w:tmpl w:val="7512AF1A"/>
    <w:lvl w:ilvl="0" w:tplc="EEF61694">
      <w:start w:val="43"/>
      <w:numFmt w:val="decimal"/>
      <w:lvlText w:val="%1."/>
      <w:lvlJc w:val="left"/>
      <w:pPr>
        <w:ind w:left="1226" w:hanging="375"/>
      </w:pPr>
      <w:rPr>
        <w:rFonts w:cs="Times New Roman" w:hint="default"/>
      </w:rPr>
    </w:lvl>
    <w:lvl w:ilvl="1" w:tplc="9A088E94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484C08F0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27FAF7FE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7918F09C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36442924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92BC99C0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DBEED112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20C69728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>
    <w:nsid w:val="06BC1ACA"/>
    <w:multiLevelType w:val="multilevel"/>
    <w:tmpl w:val="CADC0A3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9745CEF"/>
    <w:multiLevelType w:val="hybridMultilevel"/>
    <w:tmpl w:val="EC5E6518"/>
    <w:lvl w:ilvl="0" w:tplc="BB648E50">
      <w:start w:val="1"/>
      <w:numFmt w:val="bullet"/>
      <w:lvlText w:val="–"/>
      <w:lvlJc w:val="left"/>
      <w:pPr>
        <w:ind w:left="709" w:hanging="360"/>
      </w:pPr>
      <w:rPr>
        <w:rFonts w:ascii="Arial" w:eastAsia="Times New Roman" w:hAnsi="Arial" w:hint="default"/>
      </w:rPr>
    </w:lvl>
    <w:lvl w:ilvl="1" w:tplc="38569AC8">
      <w:start w:val="1"/>
      <w:numFmt w:val="bullet"/>
      <w:lvlText w:val="o"/>
      <w:lvlJc w:val="left"/>
      <w:pPr>
        <w:ind w:left="1429" w:hanging="360"/>
      </w:pPr>
      <w:rPr>
        <w:rFonts w:ascii="Courier New" w:eastAsia="Times New Roman" w:hAnsi="Courier New" w:hint="default"/>
      </w:rPr>
    </w:lvl>
    <w:lvl w:ilvl="2" w:tplc="95288A94">
      <w:start w:val="1"/>
      <w:numFmt w:val="bullet"/>
      <w:lvlText w:val="§"/>
      <w:lvlJc w:val="left"/>
      <w:pPr>
        <w:ind w:left="2149" w:hanging="360"/>
      </w:pPr>
      <w:rPr>
        <w:rFonts w:ascii="Wingdings" w:eastAsia="Times New Roman" w:hAnsi="Wingdings" w:hint="default"/>
      </w:rPr>
    </w:lvl>
    <w:lvl w:ilvl="3" w:tplc="EAF09A38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</w:rPr>
    </w:lvl>
    <w:lvl w:ilvl="4" w:tplc="ECCAB3F6">
      <w:start w:val="1"/>
      <w:numFmt w:val="bullet"/>
      <w:lvlText w:val="o"/>
      <w:lvlJc w:val="left"/>
      <w:pPr>
        <w:ind w:left="3589" w:hanging="360"/>
      </w:pPr>
      <w:rPr>
        <w:rFonts w:ascii="Courier New" w:eastAsia="Times New Roman" w:hAnsi="Courier New" w:hint="default"/>
      </w:rPr>
    </w:lvl>
    <w:lvl w:ilvl="5" w:tplc="5ACA5476">
      <w:start w:val="1"/>
      <w:numFmt w:val="bullet"/>
      <w:lvlText w:val="§"/>
      <w:lvlJc w:val="left"/>
      <w:pPr>
        <w:ind w:left="4309" w:hanging="360"/>
      </w:pPr>
      <w:rPr>
        <w:rFonts w:ascii="Wingdings" w:eastAsia="Times New Roman" w:hAnsi="Wingdings" w:hint="default"/>
      </w:rPr>
    </w:lvl>
    <w:lvl w:ilvl="6" w:tplc="BEA07528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</w:rPr>
    </w:lvl>
    <w:lvl w:ilvl="7" w:tplc="E64EE78E">
      <w:start w:val="1"/>
      <w:numFmt w:val="bullet"/>
      <w:lvlText w:val="o"/>
      <w:lvlJc w:val="left"/>
      <w:pPr>
        <w:ind w:left="5749" w:hanging="360"/>
      </w:pPr>
      <w:rPr>
        <w:rFonts w:ascii="Courier New" w:eastAsia="Times New Roman" w:hAnsi="Courier New" w:hint="default"/>
      </w:rPr>
    </w:lvl>
    <w:lvl w:ilvl="8" w:tplc="BAF499B4">
      <w:start w:val="1"/>
      <w:numFmt w:val="bullet"/>
      <w:lvlText w:val="§"/>
      <w:lvlJc w:val="left"/>
      <w:pPr>
        <w:ind w:left="6469" w:hanging="360"/>
      </w:pPr>
      <w:rPr>
        <w:rFonts w:ascii="Wingdings" w:eastAsia="Times New Roman" w:hAnsi="Wingdings" w:hint="default"/>
      </w:rPr>
    </w:lvl>
  </w:abstractNum>
  <w:abstractNum w:abstractNumId="4">
    <w:nsid w:val="21CB2F72"/>
    <w:multiLevelType w:val="hybridMultilevel"/>
    <w:tmpl w:val="C4489128"/>
    <w:lvl w:ilvl="0" w:tplc="3A60E8D2">
      <w:start w:val="49"/>
      <w:numFmt w:val="decimal"/>
      <w:lvlText w:val="%1."/>
      <w:lvlJc w:val="left"/>
      <w:pPr>
        <w:ind w:left="1226" w:hanging="375"/>
      </w:pPr>
      <w:rPr>
        <w:rFonts w:cs="Times New Roman" w:hint="default"/>
      </w:rPr>
    </w:lvl>
    <w:lvl w:ilvl="1" w:tplc="577E0EE6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EBB0787C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9F0E439E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52F4E278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916C87E2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55B8E826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AA200F94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1EE86DE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5">
    <w:nsid w:val="36FF0E09"/>
    <w:multiLevelType w:val="multilevel"/>
    <w:tmpl w:val="3FA87412"/>
    <w:lvl w:ilvl="0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eastAsia="Times New Roman" w:cs="Times New Roman"/>
        <w:color w:val="000000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eastAsia="Times New Roman" w:cs="Times New Roman"/>
        <w:color w:val="26282F"/>
      </w:rPr>
    </w:lvl>
    <w:lvl w:ilvl="3">
      <w:start w:val="1"/>
      <w:numFmt w:val="decimal"/>
      <w:lvlText w:val="%1.%2.%3.%4."/>
      <w:lvlJc w:val="left"/>
      <w:pPr>
        <w:ind w:left="1931" w:hanging="1080"/>
      </w:pPr>
      <w:rPr>
        <w:rFonts w:eastAsia="Times New Roman" w:cs="Times New Roman"/>
        <w:color w:val="26282F"/>
      </w:rPr>
    </w:lvl>
    <w:lvl w:ilvl="4">
      <w:start w:val="1"/>
      <w:numFmt w:val="decimal"/>
      <w:lvlText w:val="%1.%2.%3.%4.%5."/>
      <w:lvlJc w:val="left"/>
      <w:pPr>
        <w:ind w:left="1931" w:hanging="1080"/>
      </w:pPr>
      <w:rPr>
        <w:rFonts w:eastAsia="Times New Roman" w:cs="Times New Roman"/>
        <w:color w:val="26282F"/>
      </w:rPr>
    </w:lvl>
    <w:lvl w:ilvl="5">
      <w:start w:val="1"/>
      <w:numFmt w:val="decimal"/>
      <w:lvlText w:val="%1.%2.%3.%4.%5.%6."/>
      <w:lvlJc w:val="left"/>
      <w:pPr>
        <w:ind w:left="2291" w:hanging="1440"/>
      </w:pPr>
      <w:rPr>
        <w:rFonts w:eastAsia="Times New Roman" w:cs="Times New Roman"/>
        <w:color w:val="26282F"/>
      </w:rPr>
    </w:lvl>
    <w:lvl w:ilvl="6">
      <w:start w:val="1"/>
      <w:numFmt w:val="decimal"/>
      <w:lvlText w:val="%1.%2.%3.%4.%5.%6.%7."/>
      <w:lvlJc w:val="left"/>
      <w:pPr>
        <w:ind w:left="2651" w:hanging="1800"/>
      </w:pPr>
      <w:rPr>
        <w:rFonts w:eastAsia="Times New Roman" w:cs="Times New Roman"/>
        <w:color w:val="26282F"/>
      </w:rPr>
    </w:lvl>
    <w:lvl w:ilvl="7">
      <w:start w:val="1"/>
      <w:numFmt w:val="decimal"/>
      <w:lvlText w:val="%1.%2.%3.%4.%5.%6.%7.%8."/>
      <w:lvlJc w:val="left"/>
      <w:pPr>
        <w:ind w:left="2651" w:hanging="1800"/>
      </w:pPr>
      <w:rPr>
        <w:rFonts w:eastAsia="Times New Roman" w:cs="Times New Roman"/>
        <w:color w:val="26282F"/>
      </w:rPr>
    </w:lvl>
    <w:lvl w:ilvl="8">
      <w:start w:val="1"/>
      <w:numFmt w:val="decimal"/>
      <w:lvlText w:val="%1.%2.%3.%4.%5.%6.%7.%8.%9."/>
      <w:lvlJc w:val="left"/>
      <w:pPr>
        <w:ind w:left="3011" w:hanging="2160"/>
      </w:pPr>
      <w:rPr>
        <w:rFonts w:eastAsia="Times New Roman" w:cs="Times New Roman"/>
        <w:color w:val="26282F"/>
      </w:rPr>
    </w:lvl>
  </w:abstractNum>
  <w:abstractNum w:abstractNumId="6">
    <w:nsid w:val="37672C0A"/>
    <w:multiLevelType w:val="hybridMultilevel"/>
    <w:tmpl w:val="57C20E44"/>
    <w:lvl w:ilvl="0" w:tplc="C1FECA66">
      <w:start w:val="47"/>
      <w:numFmt w:val="decimal"/>
      <w:lvlText w:val="%1."/>
      <w:lvlJc w:val="left"/>
      <w:pPr>
        <w:ind w:left="1083" w:hanging="375"/>
      </w:pPr>
      <w:rPr>
        <w:rFonts w:cs="Times New Roman" w:hint="default"/>
      </w:rPr>
    </w:lvl>
    <w:lvl w:ilvl="1" w:tplc="37E6E8CE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CBB0CFB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5A5E59C8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A75861B6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E0BAFBF2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247291C2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6756B858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A5A66BBE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7">
    <w:nsid w:val="3AED5363"/>
    <w:multiLevelType w:val="hybridMultilevel"/>
    <w:tmpl w:val="A874DDFC"/>
    <w:lvl w:ilvl="0" w:tplc="BDEEED2C">
      <w:start w:val="44"/>
      <w:numFmt w:val="decimal"/>
      <w:lvlText w:val="%1."/>
      <w:lvlJc w:val="left"/>
      <w:pPr>
        <w:ind w:left="1226" w:hanging="375"/>
      </w:pPr>
      <w:rPr>
        <w:rFonts w:cs="Times New Roman" w:hint="default"/>
      </w:rPr>
    </w:lvl>
    <w:lvl w:ilvl="1" w:tplc="70862756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93165B6A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432C853A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AC48E7D8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F868541E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8536FE9A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1FA08F6A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4FAA84AC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431547EA"/>
    <w:multiLevelType w:val="hybridMultilevel"/>
    <w:tmpl w:val="64B85E82"/>
    <w:lvl w:ilvl="0" w:tplc="1E866722">
      <w:start w:val="48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1ADE204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7B8B03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F0058E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DFE040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39EAE7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6C0643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8B421C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098B99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54E7C34"/>
    <w:multiLevelType w:val="hybridMultilevel"/>
    <w:tmpl w:val="78A02136"/>
    <w:lvl w:ilvl="0" w:tplc="7B8C3A50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6A56F2DA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3D1CB22E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33E2AC3A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CCFEB20A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D9A409CA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0554E416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BA585856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6310D110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abstractNum w:abstractNumId="10">
    <w:nsid w:val="4D1C5F47"/>
    <w:multiLevelType w:val="hybridMultilevel"/>
    <w:tmpl w:val="8E2235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2202E6"/>
    <w:multiLevelType w:val="hybridMultilevel"/>
    <w:tmpl w:val="E3E8B6F0"/>
    <w:lvl w:ilvl="0" w:tplc="B922F254">
      <w:start w:val="1"/>
      <w:numFmt w:val="bullet"/>
      <w:lvlText w:val="–"/>
      <w:lvlJc w:val="left"/>
      <w:pPr>
        <w:ind w:left="709" w:hanging="360"/>
      </w:pPr>
      <w:rPr>
        <w:rFonts w:ascii="Arial" w:eastAsia="Times New Roman" w:hAnsi="Arial" w:hint="default"/>
      </w:rPr>
    </w:lvl>
    <w:lvl w:ilvl="1" w:tplc="333C0FFA">
      <w:start w:val="1"/>
      <w:numFmt w:val="bullet"/>
      <w:lvlText w:val="o"/>
      <w:lvlJc w:val="left"/>
      <w:pPr>
        <w:ind w:left="1429" w:hanging="360"/>
      </w:pPr>
      <w:rPr>
        <w:rFonts w:ascii="Courier New" w:eastAsia="Times New Roman" w:hAnsi="Courier New" w:hint="default"/>
      </w:rPr>
    </w:lvl>
    <w:lvl w:ilvl="2" w:tplc="2770582E">
      <w:start w:val="1"/>
      <w:numFmt w:val="bullet"/>
      <w:lvlText w:val="§"/>
      <w:lvlJc w:val="left"/>
      <w:pPr>
        <w:ind w:left="2149" w:hanging="360"/>
      </w:pPr>
      <w:rPr>
        <w:rFonts w:ascii="Wingdings" w:eastAsia="Times New Roman" w:hAnsi="Wingdings" w:hint="default"/>
      </w:rPr>
    </w:lvl>
    <w:lvl w:ilvl="3" w:tplc="62584250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</w:rPr>
    </w:lvl>
    <w:lvl w:ilvl="4" w:tplc="82BA8732">
      <w:start w:val="1"/>
      <w:numFmt w:val="bullet"/>
      <w:lvlText w:val="o"/>
      <w:lvlJc w:val="left"/>
      <w:pPr>
        <w:ind w:left="3589" w:hanging="360"/>
      </w:pPr>
      <w:rPr>
        <w:rFonts w:ascii="Courier New" w:eastAsia="Times New Roman" w:hAnsi="Courier New" w:hint="default"/>
      </w:rPr>
    </w:lvl>
    <w:lvl w:ilvl="5" w:tplc="F036E648">
      <w:start w:val="1"/>
      <w:numFmt w:val="bullet"/>
      <w:lvlText w:val="§"/>
      <w:lvlJc w:val="left"/>
      <w:pPr>
        <w:ind w:left="4309" w:hanging="360"/>
      </w:pPr>
      <w:rPr>
        <w:rFonts w:ascii="Wingdings" w:eastAsia="Times New Roman" w:hAnsi="Wingdings" w:hint="default"/>
      </w:rPr>
    </w:lvl>
    <w:lvl w:ilvl="6" w:tplc="DCE2698A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</w:rPr>
    </w:lvl>
    <w:lvl w:ilvl="7" w:tplc="357AD45C">
      <w:start w:val="1"/>
      <w:numFmt w:val="bullet"/>
      <w:lvlText w:val="o"/>
      <w:lvlJc w:val="left"/>
      <w:pPr>
        <w:ind w:left="5749" w:hanging="360"/>
      </w:pPr>
      <w:rPr>
        <w:rFonts w:ascii="Courier New" w:eastAsia="Times New Roman" w:hAnsi="Courier New" w:hint="default"/>
      </w:rPr>
    </w:lvl>
    <w:lvl w:ilvl="8" w:tplc="7CC28214">
      <w:start w:val="1"/>
      <w:numFmt w:val="bullet"/>
      <w:lvlText w:val="§"/>
      <w:lvlJc w:val="left"/>
      <w:pPr>
        <w:ind w:left="6469" w:hanging="360"/>
      </w:pPr>
      <w:rPr>
        <w:rFonts w:ascii="Wingdings" w:eastAsia="Times New Roman" w:hAnsi="Wingdings" w:hint="default"/>
      </w:rPr>
    </w:lvl>
  </w:abstractNum>
  <w:abstractNum w:abstractNumId="12">
    <w:nsid w:val="61A42B0C"/>
    <w:multiLevelType w:val="hybridMultilevel"/>
    <w:tmpl w:val="60BC9430"/>
    <w:lvl w:ilvl="0" w:tplc="6D4C977A">
      <w:start w:val="1"/>
      <w:numFmt w:val="decimal"/>
      <w:lvlText w:val="%1."/>
      <w:lvlJc w:val="left"/>
      <w:pPr>
        <w:ind w:left="1956" w:hanging="1416"/>
      </w:pPr>
      <w:rPr>
        <w:rFonts w:cs="Times New Roman"/>
        <w:i w:val="0"/>
      </w:rPr>
    </w:lvl>
    <w:lvl w:ilvl="1" w:tplc="C450E93E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7B724618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918AEBA0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EFFAD9B8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EA124F2C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BADE693C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84B243B4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AB80ED34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3">
    <w:nsid w:val="6CD60D72"/>
    <w:multiLevelType w:val="hybridMultilevel"/>
    <w:tmpl w:val="E35A74F2"/>
    <w:lvl w:ilvl="0" w:tplc="F4B67B66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89922FD0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903CBA30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74985D04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EE4C5ACC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BD5856EC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1FFC896E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C41C1C96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26480E2C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abstractNum w:abstractNumId="14">
    <w:nsid w:val="76335E28"/>
    <w:multiLevelType w:val="hybridMultilevel"/>
    <w:tmpl w:val="E7E869EA"/>
    <w:lvl w:ilvl="0" w:tplc="A2C00D72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3E20C1F6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A866BE74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F3C2ED1C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CF1024FC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55E0045A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6792B7E6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794E404A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E4C633CC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abstractNum w:abstractNumId="15">
    <w:nsid w:val="7EFA7FB1"/>
    <w:multiLevelType w:val="hybridMultilevel"/>
    <w:tmpl w:val="FFAAB3FA"/>
    <w:lvl w:ilvl="0" w:tplc="362A391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CDEC6476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9EB29090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7F1E0426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98825E52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C74AD516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2E886CB0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116011FC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30EC5DD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9"/>
  </w:num>
  <w:num w:numId="4">
    <w:abstractNumId w:val="3"/>
  </w:num>
  <w:num w:numId="5">
    <w:abstractNumId w:val="13"/>
  </w:num>
  <w:num w:numId="6">
    <w:abstractNumId w:val="14"/>
  </w:num>
  <w:num w:numId="7">
    <w:abstractNumId w:val="11"/>
  </w:num>
  <w:num w:numId="8">
    <w:abstractNumId w:val="15"/>
  </w:num>
  <w:num w:numId="9">
    <w:abstractNumId w:val="0"/>
  </w:num>
  <w:num w:numId="10">
    <w:abstractNumId w:val="4"/>
  </w:num>
  <w:num w:numId="11">
    <w:abstractNumId w:val="7"/>
  </w:num>
  <w:num w:numId="12">
    <w:abstractNumId w:val="8"/>
  </w:num>
  <w:num w:numId="13">
    <w:abstractNumId w:val="1"/>
  </w:num>
  <w:num w:numId="14">
    <w:abstractNumId w:val="6"/>
  </w:num>
  <w:num w:numId="15">
    <w:abstractNumId w:val="2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3716"/>
    <w:rsid w:val="00012DA3"/>
    <w:rsid w:val="0003163B"/>
    <w:rsid w:val="00037C76"/>
    <w:rsid w:val="000645B6"/>
    <w:rsid w:val="000A3412"/>
    <w:rsid w:val="000A7D89"/>
    <w:rsid w:val="000F6C16"/>
    <w:rsid w:val="00116821"/>
    <w:rsid w:val="001724A4"/>
    <w:rsid w:val="0017311F"/>
    <w:rsid w:val="001B6DEE"/>
    <w:rsid w:val="001E2A4C"/>
    <w:rsid w:val="001F65B3"/>
    <w:rsid w:val="00240012"/>
    <w:rsid w:val="00252D84"/>
    <w:rsid w:val="002862DB"/>
    <w:rsid w:val="002869EC"/>
    <w:rsid w:val="002D316A"/>
    <w:rsid w:val="002E12F3"/>
    <w:rsid w:val="0031672B"/>
    <w:rsid w:val="00322C20"/>
    <w:rsid w:val="003657CB"/>
    <w:rsid w:val="00371C9C"/>
    <w:rsid w:val="003958AB"/>
    <w:rsid w:val="00397B2D"/>
    <w:rsid w:val="003A1DFA"/>
    <w:rsid w:val="003A5791"/>
    <w:rsid w:val="003B434E"/>
    <w:rsid w:val="003B7BEC"/>
    <w:rsid w:val="003D2010"/>
    <w:rsid w:val="003E4624"/>
    <w:rsid w:val="003F7922"/>
    <w:rsid w:val="00423A75"/>
    <w:rsid w:val="004407B4"/>
    <w:rsid w:val="00453716"/>
    <w:rsid w:val="00493DF2"/>
    <w:rsid w:val="004C3082"/>
    <w:rsid w:val="004C72A4"/>
    <w:rsid w:val="00521A0B"/>
    <w:rsid w:val="005316E8"/>
    <w:rsid w:val="00533A15"/>
    <w:rsid w:val="005752C7"/>
    <w:rsid w:val="005D0BAB"/>
    <w:rsid w:val="005D644D"/>
    <w:rsid w:val="005E222C"/>
    <w:rsid w:val="005E6B5E"/>
    <w:rsid w:val="005E724F"/>
    <w:rsid w:val="005F2959"/>
    <w:rsid w:val="00607575"/>
    <w:rsid w:val="00636942"/>
    <w:rsid w:val="00654397"/>
    <w:rsid w:val="00662A37"/>
    <w:rsid w:val="0067683A"/>
    <w:rsid w:val="006D08B2"/>
    <w:rsid w:val="006D37D7"/>
    <w:rsid w:val="006F3B3F"/>
    <w:rsid w:val="00725DC9"/>
    <w:rsid w:val="00736C00"/>
    <w:rsid w:val="00784B0A"/>
    <w:rsid w:val="00787F52"/>
    <w:rsid w:val="007A4ECF"/>
    <w:rsid w:val="00802D51"/>
    <w:rsid w:val="00845B1B"/>
    <w:rsid w:val="008878AB"/>
    <w:rsid w:val="00892DAC"/>
    <w:rsid w:val="008A11EF"/>
    <w:rsid w:val="008A493B"/>
    <w:rsid w:val="008B3A26"/>
    <w:rsid w:val="008C1877"/>
    <w:rsid w:val="008C65E6"/>
    <w:rsid w:val="008D12AA"/>
    <w:rsid w:val="008D2AE4"/>
    <w:rsid w:val="008D2D1D"/>
    <w:rsid w:val="009247F0"/>
    <w:rsid w:val="009343C4"/>
    <w:rsid w:val="00957F00"/>
    <w:rsid w:val="009A5561"/>
    <w:rsid w:val="009C361B"/>
    <w:rsid w:val="009C5C9B"/>
    <w:rsid w:val="009D467A"/>
    <w:rsid w:val="00AD1D2C"/>
    <w:rsid w:val="00AD681B"/>
    <w:rsid w:val="00B0719C"/>
    <w:rsid w:val="00B231F3"/>
    <w:rsid w:val="00B527C7"/>
    <w:rsid w:val="00B7437A"/>
    <w:rsid w:val="00B76F17"/>
    <w:rsid w:val="00B871C9"/>
    <w:rsid w:val="00B9337E"/>
    <w:rsid w:val="00BB08C6"/>
    <w:rsid w:val="00BE20D1"/>
    <w:rsid w:val="00C14DF7"/>
    <w:rsid w:val="00C340E1"/>
    <w:rsid w:val="00C65FF3"/>
    <w:rsid w:val="00C96FAF"/>
    <w:rsid w:val="00CE77C4"/>
    <w:rsid w:val="00D07E32"/>
    <w:rsid w:val="00D21A25"/>
    <w:rsid w:val="00D23B94"/>
    <w:rsid w:val="00D56058"/>
    <w:rsid w:val="00D720FE"/>
    <w:rsid w:val="00D72DC8"/>
    <w:rsid w:val="00DA27B7"/>
    <w:rsid w:val="00DA4DEF"/>
    <w:rsid w:val="00DA590A"/>
    <w:rsid w:val="00DB1E82"/>
    <w:rsid w:val="00DB1EDF"/>
    <w:rsid w:val="00DE7391"/>
    <w:rsid w:val="00E51D6E"/>
    <w:rsid w:val="00E53FF3"/>
    <w:rsid w:val="00E555FB"/>
    <w:rsid w:val="00E72CFA"/>
    <w:rsid w:val="00E92919"/>
    <w:rsid w:val="00E95704"/>
    <w:rsid w:val="00E96BA3"/>
    <w:rsid w:val="00EA4E5B"/>
    <w:rsid w:val="00ED3B5C"/>
    <w:rsid w:val="00ED6227"/>
    <w:rsid w:val="00EE4EEF"/>
    <w:rsid w:val="00F15668"/>
    <w:rsid w:val="00FB133A"/>
    <w:rsid w:val="00FE7570"/>
    <w:rsid w:val="00FF6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B0719C"/>
    <w:pPr>
      <w:spacing w:after="160" w:line="259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0719C"/>
    <w:pPr>
      <w:keepNext/>
      <w:keepLines/>
      <w:spacing w:before="480" w:after="200"/>
      <w:outlineLvl w:val="0"/>
    </w:pPr>
    <w:rPr>
      <w:rFonts w:ascii="Arial" w:hAnsi="Arial"/>
      <w:sz w:val="4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0719C"/>
    <w:pPr>
      <w:keepNext/>
      <w:spacing w:before="240" w:after="60"/>
      <w:outlineLvl w:val="1"/>
    </w:pPr>
    <w:rPr>
      <w:rFonts w:ascii="Cambria" w:hAnsi="Cambria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B0719C"/>
    <w:pPr>
      <w:keepNext/>
      <w:keepLines/>
      <w:spacing w:before="320" w:after="200"/>
      <w:outlineLvl w:val="2"/>
    </w:pPr>
    <w:rPr>
      <w:rFonts w:ascii="Arial" w:hAnsi="Arial"/>
      <w:sz w:val="30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B0719C"/>
    <w:pPr>
      <w:keepNext/>
      <w:keepLines/>
      <w:spacing w:before="320" w:after="200"/>
      <w:outlineLvl w:val="3"/>
    </w:pPr>
    <w:rPr>
      <w:rFonts w:ascii="Arial" w:hAnsi="Arial"/>
      <w:b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B0719C"/>
    <w:pPr>
      <w:keepNext/>
      <w:keepLines/>
      <w:spacing w:before="320" w:after="200"/>
      <w:outlineLvl w:val="4"/>
    </w:pPr>
    <w:rPr>
      <w:rFonts w:ascii="Arial" w:hAnsi="Arial"/>
      <w:b/>
      <w:sz w:val="24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B0719C"/>
    <w:pPr>
      <w:keepNext/>
      <w:keepLines/>
      <w:spacing w:before="320" w:after="200"/>
      <w:outlineLvl w:val="5"/>
    </w:pPr>
    <w:rPr>
      <w:rFonts w:ascii="Arial" w:hAnsi="Arial"/>
      <w:b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B0719C"/>
    <w:pPr>
      <w:keepNext/>
      <w:keepLines/>
      <w:spacing w:before="320" w:after="200"/>
      <w:outlineLvl w:val="6"/>
    </w:pPr>
    <w:rPr>
      <w:rFonts w:ascii="Arial" w:hAnsi="Arial"/>
      <w:b/>
      <w:i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B0719C"/>
    <w:pPr>
      <w:keepNext/>
      <w:keepLines/>
      <w:spacing w:before="320" w:after="200"/>
      <w:outlineLvl w:val="7"/>
    </w:pPr>
    <w:rPr>
      <w:rFonts w:ascii="Arial" w:hAnsi="Arial"/>
      <w:i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B0719C"/>
    <w:pPr>
      <w:keepNext/>
      <w:keepLines/>
      <w:spacing w:before="320" w:after="200"/>
      <w:outlineLvl w:val="8"/>
    </w:pPr>
    <w:rPr>
      <w:rFonts w:ascii="Arial" w:hAnsi="Arial"/>
      <w:i/>
      <w:sz w:val="21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1"/>
    <w:uiPriority w:val="99"/>
    <w:locked/>
    <w:rsid w:val="00B0719C"/>
    <w:rPr>
      <w:rFonts w:ascii="Arial" w:hAnsi="Arial" w:cs="Arial"/>
      <w:sz w:val="40"/>
      <w:szCs w:val="40"/>
    </w:rPr>
  </w:style>
  <w:style w:type="character" w:customStyle="1" w:styleId="Heading2Char">
    <w:name w:val="Heading 2 Char"/>
    <w:basedOn w:val="a0"/>
    <w:link w:val="2"/>
    <w:uiPriority w:val="99"/>
    <w:locked/>
    <w:rsid w:val="00B0719C"/>
    <w:rPr>
      <w:rFonts w:ascii="Arial" w:hAnsi="Arial" w:cs="Times New Roman"/>
      <w:sz w:val="34"/>
    </w:rPr>
  </w:style>
  <w:style w:type="character" w:customStyle="1" w:styleId="Heading3Char">
    <w:name w:val="Heading 3 Char"/>
    <w:basedOn w:val="a0"/>
    <w:link w:val="3"/>
    <w:uiPriority w:val="99"/>
    <w:locked/>
    <w:rsid w:val="00B0719C"/>
    <w:rPr>
      <w:rFonts w:ascii="Arial" w:hAnsi="Arial" w:cs="Arial"/>
      <w:sz w:val="30"/>
      <w:szCs w:val="30"/>
    </w:rPr>
  </w:style>
  <w:style w:type="character" w:customStyle="1" w:styleId="Heading4Char">
    <w:name w:val="Heading 4 Char"/>
    <w:basedOn w:val="a0"/>
    <w:link w:val="4"/>
    <w:uiPriority w:val="99"/>
    <w:locked/>
    <w:rsid w:val="00B0719C"/>
    <w:rPr>
      <w:rFonts w:ascii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5"/>
    <w:uiPriority w:val="99"/>
    <w:locked/>
    <w:rsid w:val="00B0719C"/>
    <w:rPr>
      <w:rFonts w:ascii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6"/>
    <w:uiPriority w:val="99"/>
    <w:locked/>
    <w:rsid w:val="00B0719C"/>
    <w:rPr>
      <w:rFonts w:ascii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link w:val="7"/>
    <w:uiPriority w:val="99"/>
    <w:locked/>
    <w:rsid w:val="00B0719C"/>
    <w:rPr>
      <w:rFonts w:ascii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8"/>
    <w:uiPriority w:val="99"/>
    <w:locked/>
    <w:rsid w:val="00B0719C"/>
    <w:rPr>
      <w:rFonts w:ascii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link w:val="9"/>
    <w:uiPriority w:val="99"/>
    <w:locked/>
    <w:rsid w:val="00B0719C"/>
    <w:rPr>
      <w:rFonts w:ascii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99"/>
    <w:rsid w:val="00B0719C"/>
    <w:rPr>
      <w:rFonts w:cs="Times New Roman"/>
      <w:sz w:val="48"/>
      <w:szCs w:val="48"/>
    </w:rPr>
  </w:style>
  <w:style w:type="character" w:customStyle="1" w:styleId="SubtitleChar">
    <w:name w:val="Subtitle Char"/>
    <w:basedOn w:val="a0"/>
    <w:uiPriority w:val="99"/>
    <w:rsid w:val="00B0719C"/>
    <w:rPr>
      <w:rFonts w:cs="Times New Roman"/>
      <w:sz w:val="24"/>
      <w:szCs w:val="24"/>
    </w:rPr>
  </w:style>
  <w:style w:type="character" w:customStyle="1" w:styleId="QuoteChar">
    <w:name w:val="Quote Char"/>
    <w:uiPriority w:val="99"/>
    <w:rsid w:val="00B0719C"/>
    <w:rPr>
      <w:i/>
    </w:rPr>
  </w:style>
  <w:style w:type="character" w:customStyle="1" w:styleId="IntenseQuoteChar">
    <w:name w:val="Intense Quote Char"/>
    <w:uiPriority w:val="99"/>
    <w:rsid w:val="00B0719C"/>
    <w:rPr>
      <w:i/>
    </w:rPr>
  </w:style>
  <w:style w:type="table" w:customStyle="1" w:styleId="PlainTable1">
    <w:name w:val="Plain Table 1"/>
    <w:uiPriority w:val="99"/>
    <w:rsid w:val="00B0719C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B0719C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ndnoteTextChar">
    <w:name w:val="Endnote Text Char"/>
    <w:uiPriority w:val="99"/>
    <w:rsid w:val="00B0719C"/>
    <w:rPr>
      <w:sz w:val="20"/>
    </w:rPr>
  </w:style>
  <w:style w:type="character" w:customStyle="1" w:styleId="10">
    <w:name w:val="Заголовок 1 Знак"/>
    <w:link w:val="1"/>
    <w:uiPriority w:val="99"/>
    <w:locked/>
    <w:rsid w:val="00B0719C"/>
    <w:rPr>
      <w:rFonts w:ascii="Arial" w:hAnsi="Arial"/>
      <w:sz w:val="40"/>
    </w:rPr>
  </w:style>
  <w:style w:type="character" w:customStyle="1" w:styleId="30">
    <w:name w:val="Заголовок 3 Знак"/>
    <w:link w:val="3"/>
    <w:uiPriority w:val="99"/>
    <w:locked/>
    <w:rsid w:val="00B0719C"/>
    <w:rPr>
      <w:rFonts w:ascii="Arial" w:hAnsi="Arial"/>
      <w:sz w:val="30"/>
    </w:rPr>
  </w:style>
  <w:style w:type="character" w:customStyle="1" w:styleId="40">
    <w:name w:val="Заголовок 4 Знак"/>
    <w:link w:val="4"/>
    <w:uiPriority w:val="99"/>
    <w:locked/>
    <w:rsid w:val="00B0719C"/>
    <w:rPr>
      <w:rFonts w:ascii="Arial" w:hAnsi="Arial"/>
      <w:b/>
      <w:sz w:val="26"/>
    </w:rPr>
  </w:style>
  <w:style w:type="character" w:customStyle="1" w:styleId="50">
    <w:name w:val="Заголовок 5 Знак"/>
    <w:link w:val="5"/>
    <w:uiPriority w:val="99"/>
    <w:locked/>
    <w:rsid w:val="00B0719C"/>
    <w:rPr>
      <w:rFonts w:ascii="Arial" w:hAnsi="Arial"/>
      <w:b/>
      <w:sz w:val="24"/>
    </w:rPr>
  </w:style>
  <w:style w:type="character" w:customStyle="1" w:styleId="60">
    <w:name w:val="Заголовок 6 Знак"/>
    <w:link w:val="6"/>
    <w:uiPriority w:val="99"/>
    <w:locked/>
    <w:rsid w:val="00B0719C"/>
    <w:rPr>
      <w:rFonts w:ascii="Arial" w:hAnsi="Arial"/>
      <w:b/>
      <w:sz w:val="22"/>
    </w:rPr>
  </w:style>
  <w:style w:type="character" w:customStyle="1" w:styleId="70">
    <w:name w:val="Заголовок 7 Знак"/>
    <w:link w:val="7"/>
    <w:uiPriority w:val="99"/>
    <w:locked/>
    <w:rsid w:val="00B0719C"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uiPriority w:val="99"/>
    <w:locked/>
    <w:rsid w:val="00B0719C"/>
    <w:rPr>
      <w:rFonts w:ascii="Arial" w:hAnsi="Arial"/>
      <w:i/>
      <w:sz w:val="22"/>
    </w:rPr>
  </w:style>
  <w:style w:type="character" w:customStyle="1" w:styleId="90">
    <w:name w:val="Заголовок 9 Знак"/>
    <w:link w:val="9"/>
    <w:uiPriority w:val="99"/>
    <w:locked/>
    <w:rsid w:val="00B0719C"/>
    <w:rPr>
      <w:rFonts w:ascii="Arial" w:hAnsi="Arial"/>
      <w:i/>
      <w:sz w:val="21"/>
    </w:rPr>
  </w:style>
  <w:style w:type="paragraph" w:styleId="a3">
    <w:name w:val="List Paragraph"/>
    <w:basedOn w:val="a"/>
    <w:uiPriority w:val="99"/>
    <w:qFormat/>
    <w:rsid w:val="00B0719C"/>
    <w:pPr>
      <w:ind w:left="720"/>
      <w:contextualSpacing/>
    </w:pPr>
  </w:style>
  <w:style w:type="paragraph" w:styleId="a4">
    <w:name w:val="No Spacing"/>
    <w:uiPriority w:val="99"/>
    <w:qFormat/>
    <w:rsid w:val="00B0719C"/>
    <w:rPr>
      <w:sz w:val="20"/>
      <w:szCs w:val="20"/>
      <w:lang w:eastAsia="zh-CN"/>
    </w:rPr>
  </w:style>
  <w:style w:type="paragraph" w:styleId="a5">
    <w:name w:val="Title"/>
    <w:basedOn w:val="a"/>
    <w:next w:val="a"/>
    <w:link w:val="a6"/>
    <w:uiPriority w:val="99"/>
    <w:qFormat/>
    <w:rsid w:val="00B0719C"/>
    <w:pPr>
      <w:spacing w:before="300" w:after="200"/>
      <w:contextualSpacing/>
    </w:pPr>
    <w:rPr>
      <w:sz w:val="48"/>
      <w:szCs w:val="48"/>
      <w:lang w:eastAsia="ru-RU"/>
    </w:rPr>
  </w:style>
  <w:style w:type="character" w:customStyle="1" w:styleId="a6">
    <w:name w:val="Название Знак"/>
    <w:basedOn w:val="a0"/>
    <w:link w:val="a5"/>
    <w:uiPriority w:val="99"/>
    <w:locked/>
    <w:rsid w:val="00B0719C"/>
    <w:rPr>
      <w:rFonts w:cs="Times New Roman"/>
      <w:sz w:val="48"/>
    </w:rPr>
  </w:style>
  <w:style w:type="paragraph" w:styleId="a7">
    <w:name w:val="Subtitle"/>
    <w:basedOn w:val="a"/>
    <w:next w:val="a"/>
    <w:link w:val="a8"/>
    <w:uiPriority w:val="99"/>
    <w:qFormat/>
    <w:rsid w:val="00B0719C"/>
    <w:pPr>
      <w:spacing w:before="200" w:after="200"/>
    </w:pPr>
    <w:rPr>
      <w:sz w:val="24"/>
      <w:szCs w:val="24"/>
      <w:lang w:eastAsia="ru-RU"/>
    </w:rPr>
  </w:style>
  <w:style w:type="character" w:customStyle="1" w:styleId="a8">
    <w:name w:val="Подзаголовок Знак"/>
    <w:basedOn w:val="a0"/>
    <w:link w:val="a7"/>
    <w:uiPriority w:val="99"/>
    <w:locked/>
    <w:rsid w:val="00B0719C"/>
    <w:rPr>
      <w:rFonts w:cs="Times New Roman"/>
      <w:sz w:val="24"/>
    </w:rPr>
  </w:style>
  <w:style w:type="paragraph" w:styleId="21">
    <w:name w:val="Quote"/>
    <w:basedOn w:val="a"/>
    <w:next w:val="a"/>
    <w:link w:val="22"/>
    <w:uiPriority w:val="99"/>
    <w:qFormat/>
    <w:rsid w:val="00B0719C"/>
    <w:pPr>
      <w:ind w:left="720" w:right="720"/>
    </w:pPr>
    <w:rPr>
      <w:i/>
      <w:sz w:val="20"/>
      <w:szCs w:val="20"/>
      <w:lang w:eastAsia="ru-RU"/>
    </w:rPr>
  </w:style>
  <w:style w:type="character" w:customStyle="1" w:styleId="22">
    <w:name w:val="Цитата 2 Знак"/>
    <w:basedOn w:val="a0"/>
    <w:link w:val="21"/>
    <w:uiPriority w:val="99"/>
    <w:locked/>
    <w:rsid w:val="00B0719C"/>
    <w:rPr>
      <w:rFonts w:cs="Times New Roman"/>
      <w:i/>
    </w:rPr>
  </w:style>
  <w:style w:type="paragraph" w:styleId="a9">
    <w:name w:val="Intense Quote"/>
    <w:basedOn w:val="a"/>
    <w:next w:val="a"/>
    <w:link w:val="aa"/>
    <w:uiPriority w:val="99"/>
    <w:qFormat/>
    <w:rsid w:val="00B0719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 w:eastAsia="ru-RU"/>
    </w:rPr>
  </w:style>
  <w:style w:type="character" w:customStyle="1" w:styleId="aa">
    <w:name w:val="Выделенная цитата Знак"/>
    <w:basedOn w:val="a0"/>
    <w:link w:val="a9"/>
    <w:uiPriority w:val="99"/>
    <w:locked/>
    <w:rsid w:val="00B0719C"/>
    <w:rPr>
      <w:rFonts w:cs="Times New Roman"/>
      <w:i/>
    </w:rPr>
  </w:style>
  <w:style w:type="paragraph" w:styleId="ab">
    <w:name w:val="header"/>
    <w:basedOn w:val="a"/>
    <w:link w:val="ac"/>
    <w:uiPriority w:val="99"/>
    <w:rsid w:val="00B0719C"/>
    <w:pPr>
      <w:tabs>
        <w:tab w:val="center" w:pos="4677"/>
        <w:tab w:val="right" w:pos="9355"/>
      </w:tabs>
    </w:pPr>
    <w:rPr>
      <w:szCs w:val="20"/>
    </w:rPr>
  </w:style>
  <w:style w:type="character" w:customStyle="1" w:styleId="HeaderChar">
    <w:name w:val="Header Char"/>
    <w:basedOn w:val="a0"/>
    <w:link w:val="ab"/>
    <w:uiPriority w:val="99"/>
    <w:locked/>
    <w:rsid w:val="00B0719C"/>
    <w:rPr>
      <w:rFonts w:cs="Times New Roman"/>
    </w:rPr>
  </w:style>
  <w:style w:type="paragraph" w:styleId="ad">
    <w:name w:val="footer"/>
    <w:basedOn w:val="a"/>
    <w:link w:val="ae"/>
    <w:uiPriority w:val="99"/>
    <w:rsid w:val="00B0719C"/>
    <w:pPr>
      <w:tabs>
        <w:tab w:val="center" w:pos="4677"/>
        <w:tab w:val="right" w:pos="9355"/>
      </w:tabs>
      <w:spacing w:after="0" w:line="240" w:lineRule="auto"/>
    </w:pPr>
    <w:rPr>
      <w:szCs w:val="20"/>
    </w:rPr>
  </w:style>
  <w:style w:type="character" w:customStyle="1" w:styleId="FooterChar">
    <w:name w:val="Footer Char"/>
    <w:basedOn w:val="a0"/>
    <w:link w:val="ad"/>
    <w:uiPriority w:val="99"/>
    <w:locked/>
    <w:rsid w:val="00B0719C"/>
    <w:rPr>
      <w:rFonts w:cs="Times New Roman"/>
    </w:rPr>
  </w:style>
  <w:style w:type="paragraph" w:styleId="af">
    <w:name w:val="caption"/>
    <w:basedOn w:val="a"/>
    <w:next w:val="a"/>
    <w:uiPriority w:val="99"/>
    <w:qFormat/>
    <w:rsid w:val="00B0719C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B0719C"/>
  </w:style>
  <w:style w:type="table" w:styleId="af0">
    <w:name w:val="Table Grid"/>
    <w:basedOn w:val="a1"/>
    <w:uiPriority w:val="99"/>
    <w:rsid w:val="00B0719C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sid w:val="00B0719C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99"/>
    <w:rsid w:val="00B0719C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99"/>
    <w:rsid w:val="00B0719C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basedOn w:val="a0"/>
    <w:uiPriority w:val="99"/>
    <w:rsid w:val="00B0719C"/>
    <w:rPr>
      <w:rFonts w:cs="Times New Roman"/>
      <w:color w:val="0000FF"/>
      <w:u w:val="single"/>
    </w:rPr>
  </w:style>
  <w:style w:type="paragraph" w:styleId="af2">
    <w:name w:val="footnote text"/>
    <w:basedOn w:val="a"/>
    <w:link w:val="af3"/>
    <w:uiPriority w:val="99"/>
    <w:rsid w:val="00B0719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a0"/>
    <w:link w:val="af2"/>
    <w:uiPriority w:val="99"/>
    <w:locked/>
    <w:rsid w:val="00B0719C"/>
    <w:rPr>
      <w:rFonts w:cs="Times New Roman"/>
      <w:sz w:val="18"/>
    </w:rPr>
  </w:style>
  <w:style w:type="character" w:styleId="af4">
    <w:name w:val="footnote reference"/>
    <w:basedOn w:val="a0"/>
    <w:uiPriority w:val="99"/>
    <w:semiHidden/>
    <w:rsid w:val="00B0719C"/>
    <w:rPr>
      <w:rFonts w:cs="Times New Roman"/>
      <w:vertAlign w:val="superscript"/>
    </w:rPr>
  </w:style>
  <w:style w:type="paragraph" w:styleId="af5">
    <w:name w:val="endnote text"/>
    <w:basedOn w:val="a"/>
    <w:link w:val="af6"/>
    <w:uiPriority w:val="99"/>
    <w:semiHidden/>
    <w:rsid w:val="00B0719C"/>
    <w:pPr>
      <w:spacing w:after="0" w:line="240" w:lineRule="auto"/>
    </w:pPr>
    <w:rPr>
      <w:sz w:val="20"/>
      <w:szCs w:val="20"/>
      <w:lang w:eastAsia="ru-RU"/>
    </w:rPr>
  </w:style>
  <w:style w:type="character" w:customStyle="1" w:styleId="af6">
    <w:name w:val="Текст концевой сноски Знак"/>
    <w:basedOn w:val="a0"/>
    <w:link w:val="af5"/>
    <w:uiPriority w:val="99"/>
    <w:locked/>
    <w:rsid w:val="00B0719C"/>
    <w:rPr>
      <w:rFonts w:cs="Times New Roman"/>
      <w:sz w:val="20"/>
    </w:rPr>
  </w:style>
  <w:style w:type="character" w:styleId="af7">
    <w:name w:val="endnote reference"/>
    <w:basedOn w:val="a0"/>
    <w:uiPriority w:val="99"/>
    <w:semiHidden/>
    <w:rsid w:val="00B0719C"/>
    <w:rPr>
      <w:rFonts w:cs="Times New Roman"/>
      <w:vertAlign w:val="superscript"/>
    </w:rPr>
  </w:style>
  <w:style w:type="paragraph" w:styleId="12">
    <w:name w:val="toc 1"/>
    <w:basedOn w:val="a"/>
    <w:next w:val="a"/>
    <w:uiPriority w:val="99"/>
    <w:rsid w:val="00B0719C"/>
    <w:pPr>
      <w:spacing w:after="57"/>
    </w:pPr>
  </w:style>
  <w:style w:type="paragraph" w:styleId="23">
    <w:name w:val="toc 2"/>
    <w:basedOn w:val="a"/>
    <w:next w:val="a"/>
    <w:uiPriority w:val="99"/>
    <w:rsid w:val="00B0719C"/>
    <w:pPr>
      <w:spacing w:after="57"/>
      <w:ind w:left="283"/>
    </w:pPr>
  </w:style>
  <w:style w:type="paragraph" w:styleId="32">
    <w:name w:val="toc 3"/>
    <w:basedOn w:val="a"/>
    <w:next w:val="a"/>
    <w:uiPriority w:val="99"/>
    <w:rsid w:val="00B0719C"/>
    <w:pPr>
      <w:spacing w:after="57"/>
      <w:ind w:left="567"/>
    </w:pPr>
  </w:style>
  <w:style w:type="paragraph" w:styleId="42">
    <w:name w:val="toc 4"/>
    <w:basedOn w:val="a"/>
    <w:next w:val="a"/>
    <w:uiPriority w:val="99"/>
    <w:rsid w:val="00B0719C"/>
    <w:pPr>
      <w:spacing w:after="57"/>
      <w:ind w:left="850"/>
    </w:pPr>
  </w:style>
  <w:style w:type="paragraph" w:styleId="52">
    <w:name w:val="toc 5"/>
    <w:basedOn w:val="a"/>
    <w:next w:val="a"/>
    <w:uiPriority w:val="99"/>
    <w:rsid w:val="00B0719C"/>
    <w:pPr>
      <w:spacing w:after="57"/>
      <w:ind w:left="1134"/>
    </w:pPr>
  </w:style>
  <w:style w:type="paragraph" w:styleId="61">
    <w:name w:val="toc 6"/>
    <w:basedOn w:val="a"/>
    <w:next w:val="a"/>
    <w:uiPriority w:val="99"/>
    <w:rsid w:val="00B0719C"/>
    <w:pPr>
      <w:spacing w:after="57"/>
      <w:ind w:left="1417"/>
    </w:pPr>
  </w:style>
  <w:style w:type="paragraph" w:styleId="71">
    <w:name w:val="toc 7"/>
    <w:basedOn w:val="a"/>
    <w:next w:val="a"/>
    <w:uiPriority w:val="99"/>
    <w:rsid w:val="00B0719C"/>
    <w:pPr>
      <w:spacing w:after="57"/>
      <w:ind w:left="1701"/>
    </w:pPr>
  </w:style>
  <w:style w:type="paragraph" w:styleId="81">
    <w:name w:val="toc 8"/>
    <w:basedOn w:val="a"/>
    <w:next w:val="a"/>
    <w:uiPriority w:val="99"/>
    <w:rsid w:val="00B0719C"/>
    <w:pPr>
      <w:spacing w:after="57"/>
      <w:ind w:left="1984"/>
    </w:pPr>
  </w:style>
  <w:style w:type="paragraph" w:styleId="91">
    <w:name w:val="toc 9"/>
    <w:basedOn w:val="a"/>
    <w:next w:val="a"/>
    <w:uiPriority w:val="99"/>
    <w:rsid w:val="00B0719C"/>
    <w:pPr>
      <w:spacing w:after="57"/>
      <w:ind w:left="2268"/>
    </w:pPr>
  </w:style>
  <w:style w:type="paragraph" w:styleId="af8">
    <w:name w:val="TOC Heading"/>
    <w:basedOn w:val="1"/>
    <w:uiPriority w:val="99"/>
    <w:qFormat/>
    <w:rsid w:val="00B0719C"/>
    <w:pPr>
      <w:keepNext w:val="0"/>
      <w:keepLines w:val="0"/>
      <w:spacing w:before="0" w:after="0" w:line="240" w:lineRule="auto"/>
      <w:outlineLvl w:val="9"/>
    </w:pPr>
    <w:rPr>
      <w:rFonts w:ascii="Calibri" w:hAnsi="Calibri"/>
      <w:sz w:val="20"/>
      <w:lang w:eastAsia="zh-CN"/>
    </w:rPr>
  </w:style>
  <w:style w:type="paragraph" w:styleId="af9">
    <w:name w:val="table of figures"/>
    <w:basedOn w:val="a"/>
    <w:next w:val="a"/>
    <w:uiPriority w:val="99"/>
    <w:rsid w:val="00B0719C"/>
    <w:pPr>
      <w:spacing w:after="0"/>
    </w:pPr>
  </w:style>
  <w:style w:type="character" w:customStyle="1" w:styleId="20">
    <w:name w:val="Заголовок 2 Знак"/>
    <w:link w:val="2"/>
    <w:uiPriority w:val="99"/>
    <w:locked/>
    <w:rsid w:val="00B0719C"/>
    <w:rPr>
      <w:rFonts w:ascii="Cambria" w:hAnsi="Cambria"/>
      <w:b/>
      <w:i/>
      <w:sz w:val="28"/>
      <w:lang w:eastAsia="en-US"/>
    </w:rPr>
  </w:style>
  <w:style w:type="paragraph" w:customStyle="1" w:styleId="ConsPlusNormal">
    <w:name w:val="ConsPlusNormal"/>
    <w:uiPriority w:val="99"/>
    <w:rsid w:val="00B0719C"/>
    <w:pPr>
      <w:widowControl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B0719C"/>
    <w:pPr>
      <w:widowControl w:val="0"/>
    </w:pPr>
    <w:rPr>
      <w:rFonts w:eastAsia="Times New Roman" w:cs="Calibri"/>
      <w:b/>
      <w:szCs w:val="20"/>
    </w:rPr>
  </w:style>
  <w:style w:type="character" w:customStyle="1" w:styleId="ae">
    <w:name w:val="Нижний колонтитул Знак"/>
    <w:link w:val="ad"/>
    <w:uiPriority w:val="99"/>
    <w:locked/>
    <w:rsid w:val="00B0719C"/>
    <w:rPr>
      <w:sz w:val="22"/>
      <w:lang w:eastAsia="en-US"/>
    </w:rPr>
  </w:style>
  <w:style w:type="character" w:customStyle="1" w:styleId="af3">
    <w:name w:val="Текст сноски Знак"/>
    <w:link w:val="af2"/>
    <w:uiPriority w:val="99"/>
    <w:locked/>
    <w:rsid w:val="00B0719C"/>
    <w:rPr>
      <w:lang w:eastAsia="en-US"/>
    </w:rPr>
  </w:style>
  <w:style w:type="character" w:customStyle="1" w:styleId="ac">
    <w:name w:val="Верхний колонтитул Знак"/>
    <w:link w:val="ab"/>
    <w:uiPriority w:val="99"/>
    <w:locked/>
    <w:rsid w:val="00B0719C"/>
    <w:rPr>
      <w:sz w:val="22"/>
      <w:lang w:eastAsia="en-US"/>
    </w:rPr>
  </w:style>
  <w:style w:type="paragraph" w:styleId="afa">
    <w:name w:val="Balloon Text"/>
    <w:basedOn w:val="a"/>
    <w:link w:val="afb"/>
    <w:uiPriority w:val="99"/>
    <w:semiHidden/>
    <w:rsid w:val="00B0719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locked/>
    <w:rsid w:val="00B0719C"/>
    <w:rPr>
      <w:rFonts w:ascii="Tahoma" w:hAnsi="Tahoma" w:cs="Times New Roman"/>
      <w:sz w:val="16"/>
      <w:lang w:eastAsia="en-US"/>
    </w:rPr>
  </w:style>
  <w:style w:type="character" w:styleId="afc">
    <w:name w:val="annotation reference"/>
    <w:basedOn w:val="a0"/>
    <w:uiPriority w:val="99"/>
    <w:semiHidden/>
    <w:rsid w:val="00B0719C"/>
    <w:rPr>
      <w:rFonts w:cs="Times New Roman"/>
      <w:sz w:val="16"/>
      <w:szCs w:val="16"/>
    </w:rPr>
  </w:style>
  <w:style w:type="paragraph" w:styleId="afd">
    <w:name w:val="annotation text"/>
    <w:basedOn w:val="a"/>
    <w:link w:val="afe"/>
    <w:uiPriority w:val="99"/>
    <w:semiHidden/>
    <w:rsid w:val="00B0719C"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locked/>
    <w:rsid w:val="00B0719C"/>
    <w:rPr>
      <w:rFonts w:cs="Times New Roman"/>
      <w:lang w:eastAsia="en-US"/>
    </w:rPr>
  </w:style>
  <w:style w:type="paragraph" w:styleId="aff">
    <w:name w:val="annotation subject"/>
    <w:basedOn w:val="afd"/>
    <w:next w:val="afd"/>
    <w:link w:val="aff0"/>
    <w:uiPriority w:val="99"/>
    <w:semiHidden/>
    <w:rsid w:val="00B0719C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locked/>
    <w:rsid w:val="00B0719C"/>
    <w:rPr>
      <w:b/>
      <w:bCs/>
    </w:rPr>
  </w:style>
  <w:style w:type="character" w:customStyle="1" w:styleId="b595c7087467f476apple-tab-span">
    <w:name w:val="b595c7087467f476apple-tab-span"/>
    <w:basedOn w:val="a0"/>
    <w:rsid w:val="00ED6227"/>
  </w:style>
  <w:style w:type="paragraph" w:customStyle="1" w:styleId="FORMATTEXT">
    <w:name w:val=".FORMATTEXT"/>
    <w:uiPriority w:val="99"/>
    <w:rsid w:val="00E51D6E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</w:rPr>
  </w:style>
  <w:style w:type="paragraph" w:customStyle="1" w:styleId="HEADERTEXT">
    <w:name w:val=".HEADERTEXT"/>
    <w:uiPriority w:val="99"/>
    <w:rsid w:val="00E51D6E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2B4279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40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2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8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7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6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6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3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1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0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4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9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0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7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3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5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0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9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3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3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8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0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2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1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9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4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7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4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2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1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9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3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4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63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6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4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0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1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3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9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4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93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9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2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2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9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0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8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4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3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8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2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4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5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3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9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6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1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8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4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7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4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6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33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3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4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8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5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2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3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47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4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2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1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2771</Words>
  <Characters>15796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ХАНТЫ-МАНСИЙСКИЙ АВТОНОМНЫЙ ОКРУГ – ЮГРА</vt:lpstr>
    </vt:vector>
  </TitlesOfParts>
  <Company>Hewlett-Packard Company</Company>
  <LinksUpToDate>false</LinksUpToDate>
  <CharactersWithSpaces>18530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ХАНТЫ-МАНСИЙСКИЙ АВТОНОМНЫЙ ОКРУГ – ЮГРА</dc:title>
  <dc:creator>Литвинова Алиса Николаевна</dc:creator>
  <cp:lastModifiedBy>БУХ 1</cp:lastModifiedBy>
  <cp:revision>6</cp:revision>
  <cp:lastPrinted>2026-09-09T05:19:00Z</cp:lastPrinted>
  <dcterms:created xsi:type="dcterms:W3CDTF">2026-07-13T10:06:00Z</dcterms:created>
  <dcterms:modified xsi:type="dcterms:W3CDTF">2026-10-20T05:03:00Z</dcterms:modified>
</cp:coreProperties>
</file>